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221F5" w14:textId="77777777" w:rsidR="00871A54" w:rsidRDefault="00DA5FF2" w:rsidP="00871A54">
      <w:pPr>
        <w:jc w:val="center"/>
        <w:rPr>
          <w:rFonts w:asciiTheme="majorHAnsi" w:hAnsiTheme="majorHAnsi" w:cs="Arial"/>
          <w:sz w:val="36"/>
          <w:szCs w:val="36"/>
        </w:rPr>
      </w:pPr>
      <w:r>
        <w:rPr>
          <w:rFonts w:asciiTheme="majorHAnsi" w:hAnsiTheme="majorHAnsi" w:cs="Arial"/>
          <w:sz w:val="36"/>
          <w:szCs w:val="36"/>
        </w:rPr>
        <w:t>Tyngdeaccelerationen</w:t>
      </w:r>
    </w:p>
    <w:p w14:paraId="279DA9A5" w14:textId="77777777" w:rsidR="003F2C36" w:rsidRPr="003F2C36" w:rsidRDefault="003F2C36" w:rsidP="003F2C36">
      <w:pPr>
        <w:jc w:val="both"/>
        <w:rPr>
          <w:rFonts w:asciiTheme="majorHAnsi" w:hAnsiTheme="majorHAnsi" w:cs="Arial"/>
          <w:b/>
          <w:sz w:val="24"/>
          <w:szCs w:val="24"/>
        </w:rPr>
      </w:pPr>
      <w:r w:rsidRPr="003F2C36">
        <w:rPr>
          <w:rFonts w:asciiTheme="majorHAnsi" w:hAnsiTheme="majorHAnsi" w:cs="Arial"/>
          <w:b/>
          <w:sz w:val="24"/>
          <w:szCs w:val="24"/>
        </w:rPr>
        <w:t>Formål</w:t>
      </w:r>
    </w:p>
    <w:p w14:paraId="6681D94F" w14:textId="77777777" w:rsidR="00530E25" w:rsidRPr="00530E25" w:rsidRDefault="00530E25" w:rsidP="003F2C36">
      <w:pPr>
        <w:jc w:val="both"/>
        <w:rPr>
          <w:rFonts w:asciiTheme="majorHAnsi" w:hAnsiTheme="majorHAnsi" w:cs="Arial"/>
          <w:sz w:val="24"/>
          <w:szCs w:val="24"/>
        </w:rPr>
      </w:pPr>
      <w:r>
        <w:rPr>
          <w:rFonts w:asciiTheme="majorHAnsi" w:hAnsiTheme="majorHAnsi" w:cs="Arial"/>
          <w:sz w:val="24"/>
          <w:szCs w:val="24"/>
        </w:rPr>
        <w:t xml:space="preserve">At </w:t>
      </w:r>
      <w:r w:rsidR="00DA5FF2">
        <w:rPr>
          <w:rFonts w:asciiTheme="majorHAnsi" w:hAnsiTheme="majorHAnsi" w:cs="Arial"/>
          <w:sz w:val="24"/>
          <w:szCs w:val="24"/>
        </w:rPr>
        <w:t>finde en værdi for tyngdeaccelerationen på Jorden ved to forskellige metoder.</w:t>
      </w:r>
    </w:p>
    <w:p w14:paraId="1E7A98A6" w14:textId="77777777" w:rsidR="008A69C8" w:rsidRDefault="008A69C8" w:rsidP="003F2C36">
      <w:pPr>
        <w:jc w:val="both"/>
        <w:rPr>
          <w:rFonts w:asciiTheme="majorHAnsi" w:hAnsiTheme="majorHAnsi" w:cs="Arial"/>
          <w:b/>
          <w:sz w:val="24"/>
          <w:szCs w:val="24"/>
        </w:rPr>
      </w:pPr>
    </w:p>
    <w:p w14:paraId="603ECFD3" w14:textId="77777777" w:rsidR="003F2C36" w:rsidRDefault="003F2C36" w:rsidP="003F2C36">
      <w:pPr>
        <w:jc w:val="both"/>
        <w:rPr>
          <w:rFonts w:asciiTheme="majorHAnsi" w:hAnsiTheme="majorHAnsi" w:cs="Arial"/>
          <w:b/>
          <w:sz w:val="24"/>
          <w:szCs w:val="24"/>
        </w:rPr>
      </w:pPr>
      <w:r>
        <w:rPr>
          <w:rFonts w:asciiTheme="majorHAnsi" w:hAnsiTheme="majorHAnsi" w:cs="Arial"/>
          <w:b/>
          <w:sz w:val="24"/>
          <w:szCs w:val="24"/>
        </w:rPr>
        <w:t>Teori</w:t>
      </w:r>
    </w:p>
    <w:p w14:paraId="64B7C258" w14:textId="77777777" w:rsidR="00530E25" w:rsidRDefault="00A62881" w:rsidP="003F2C36">
      <w:pPr>
        <w:jc w:val="both"/>
        <w:rPr>
          <w:rFonts w:asciiTheme="majorHAnsi" w:eastAsiaTheme="minorEastAsia" w:hAnsiTheme="majorHAnsi" w:cs="Arial"/>
          <w:sz w:val="24"/>
          <w:szCs w:val="24"/>
        </w:rPr>
      </w:pPr>
      <w:r>
        <w:rPr>
          <w:rFonts w:asciiTheme="majorHAnsi" w:eastAsiaTheme="minorEastAsia" w:hAnsiTheme="majorHAnsi" w:cs="Arial"/>
          <w:sz w:val="24"/>
          <w:szCs w:val="24"/>
        </w:rPr>
        <w:t xml:space="preserve">Galileo Galilei bestemte at afstanden et objekt bevæger sig med er proportionelt med </w:t>
      </w:r>
      <w:r w:rsidR="004527EA">
        <w:rPr>
          <w:rFonts w:asciiTheme="majorHAnsi" w:eastAsiaTheme="minorEastAsia" w:hAnsiTheme="majorHAnsi" w:cs="Arial"/>
          <w:sz w:val="24"/>
          <w:szCs w:val="24"/>
        </w:rPr>
        <w:t>kvadratet på tiden</w:t>
      </w:r>
      <w:r>
        <w:rPr>
          <w:rFonts w:asciiTheme="majorHAnsi" w:eastAsiaTheme="minorEastAsia" w:hAnsiTheme="majorHAnsi" w:cs="Arial"/>
          <w:sz w:val="24"/>
          <w:szCs w:val="24"/>
        </w:rPr>
        <w:t>. Dette kan udtrykkes på følgende måde:</w:t>
      </w:r>
    </w:p>
    <w:p w14:paraId="78A78AFF" w14:textId="77777777" w:rsidR="00A62881" w:rsidRPr="00A62881" w:rsidRDefault="00A62881" w:rsidP="003F2C36">
      <w:pPr>
        <w:jc w:val="both"/>
        <w:rPr>
          <w:rFonts w:asciiTheme="majorHAnsi" w:eastAsiaTheme="minorEastAsia" w:hAnsiTheme="majorHAnsi" w:cs="Arial"/>
          <w:sz w:val="24"/>
          <w:szCs w:val="24"/>
        </w:rPr>
      </w:pPr>
      <m:oMathPara>
        <m:oMath>
          <m:r>
            <w:rPr>
              <w:rFonts w:ascii="Cambria Math" w:eastAsiaTheme="minorEastAsia" w:hAnsi="Cambria Math" w:cs="Arial"/>
              <w:sz w:val="24"/>
              <w:szCs w:val="24"/>
            </w:rPr>
            <m:t>s=k∙</m:t>
          </m:r>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t</m:t>
              </m:r>
            </m:e>
            <m:sup>
              <m:r>
                <w:rPr>
                  <w:rFonts w:ascii="Cambria Math" w:eastAsiaTheme="minorEastAsia" w:hAnsi="Cambria Math" w:cs="Arial"/>
                  <w:sz w:val="24"/>
                  <w:szCs w:val="24"/>
                </w:rPr>
                <m:t>2</m:t>
              </m:r>
            </m:sup>
          </m:sSup>
        </m:oMath>
      </m:oMathPara>
    </w:p>
    <w:p w14:paraId="3D20DD39" w14:textId="77777777" w:rsidR="00A62881" w:rsidRDefault="00A62881" w:rsidP="003F2C36">
      <w:pPr>
        <w:jc w:val="both"/>
        <w:rPr>
          <w:rFonts w:asciiTheme="majorHAnsi" w:eastAsiaTheme="minorEastAsia" w:hAnsiTheme="majorHAnsi" w:cs="Arial"/>
          <w:sz w:val="24"/>
          <w:szCs w:val="24"/>
        </w:rPr>
      </w:pPr>
      <w:r>
        <w:rPr>
          <w:rFonts w:asciiTheme="majorHAnsi" w:eastAsiaTheme="minorEastAsia" w:hAnsiTheme="majorHAnsi" w:cs="Arial"/>
          <w:sz w:val="24"/>
          <w:szCs w:val="24"/>
        </w:rPr>
        <w:t xml:space="preserve">Hvor </w:t>
      </w:r>
      <w:r w:rsidRPr="00A62881">
        <w:rPr>
          <w:rFonts w:asciiTheme="majorHAnsi" w:eastAsiaTheme="minorEastAsia" w:hAnsiTheme="majorHAnsi" w:cs="Arial"/>
          <w:i/>
          <w:sz w:val="24"/>
          <w:szCs w:val="24"/>
        </w:rPr>
        <w:t>s</w:t>
      </w:r>
      <w:r>
        <w:rPr>
          <w:rFonts w:asciiTheme="majorHAnsi" w:eastAsiaTheme="minorEastAsia" w:hAnsiTheme="majorHAnsi" w:cs="Arial"/>
          <w:sz w:val="24"/>
          <w:szCs w:val="24"/>
        </w:rPr>
        <w:t xml:space="preserve"> er afstanden (m), </w:t>
      </w:r>
      <w:r w:rsidRPr="00A62881">
        <w:rPr>
          <w:rFonts w:asciiTheme="majorHAnsi" w:eastAsiaTheme="minorEastAsia" w:hAnsiTheme="majorHAnsi" w:cs="Arial"/>
          <w:i/>
          <w:sz w:val="24"/>
          <w:szCs w:val="24"/>
        </w:rPr>
        <w:t>t</w:t>
      </w:r>
      <w:r>
        <w:rPr>
          <w:rFonts w:asciiTheme="majorHAnsi" w:eastAsiaTheme="minorEastAsia" w:hAnsiTheme="majorHAnsi" w:cs="Arial"/>
          <w:sz w:val="24"/>
          <w:szCs w:val="24"/>
        </w:rPr>
        <w:t xml:space="preserve"> er tiden (s) og </w:t>
      </w:r>
      <w:r w:rsidRPr="00A62881">
        <w:rPr>
          <w:rFonts w:asciiTheme="majorHAnsi" w:eastAsiaTheme="minorEastAsia" w:hAnsiTheme="majorHAnsi" w:cs="Arial"/>
          <w:i/>
          <w:sz w:val="24"/>
          <w:szCs w:val="24"/>
        </w:rPr>
        <w:t>k</w:t>
      </w:r>
      <w:r>
        <w:rPr>
          <w:rFonts w:asciiTheme="majorHAnsi" w:eastAsiaTheme="minorEastAsia" w:hAnsiTheme="majorHAnsi" w:cs="Arial"/>
          <w:sz w:val="24"/>
          <w:szCs w:val="24"/>
        </w:rPr>
        <w:t xml:space="preserve"> er en vilkårlig konstant som kan beregnes. </w:t>
      </w:r>
    </w:p>
    <w:p w14:paraId="30D3AD3F" w14:textId="77777777" w:rsidR="00A62881" w:rsidRDefault="007C467B" w:rsidP="003F2C36">
      <w:pPr>
        <w:jc w:val="both"/>
        <w:rPr>
          <w:rFonts w:asciiTheme="majorHAnsi" w:eastAsiaTheme="minorEastAsia" w:hAnsiTheme="majorHAnsi" w:cs="Arial"/>
          <w:sz w:val="24"/>
          <w:szCs w:val="24"/>
        </w:rPr>
      </w:pPr>
      <w:r>
        <w:rPr>
          <w:rFonts w:asciiTheme="majorHAnsi" w:eastAsiaTheme="minorEastAsia" w:hAnsiTheme="majorHAnsi" w:cs="Arial"/>
          <w:sz w:val="24"/>
          <w:szCs w:val="24"/>
        </w:rPr>
        <w:t>Dette kan også udtrykkes som</w:t>
      </w:r>
    </w:p>
    <w:p w14:paraId="43AA260C" w14:textId="77777777" w:rsidR="00A62881" w:rsidRPr="00A62881" w:rsidRDefault="007C467B" w:rsidP="003F2C36">
      <w:pPr>
        <w:jc w:val="both"/>
        <w:rPr>
          <w:rFonts w:asciiTheme="majorHAnsi" w:eastAsiaTheme="minorEastAsia" w:hAnsiTheme="majorHAnsi" w:cs="Arial"/>
          <w:sz w:val="24"/>
          <w:szCs w:val="24"/>
        </w:rPr>
      </w:pPr>
      <m:oMathPara>
        <m:oMath>
          <m:r>
            <w:rPr>
              <w:rFonts w:ascii="Cambria Math" w:eastAsiaTheme="minorEastAsia" w:hAnsi="Cambria Math" w:cs="Arial"/>
              <w:sz w:val="24"/>
              <w:szCs w:val="24"/>
            </w:rPr>
            <m:t>s(t)=½∙g∙</m:t>
          </m:r>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t</m:t>
              </m:r>
            </m:e>
            <m:sup>
              <m:r>
                <w:rPr>
                  <w:rFonts w:ascii="Cambria Math" w:eastAsiaTheme="minorEastAsia" w:hAnsi="Cambria Math" w:cs="Arial"/>
                  <w:sz w:val="24"/>
                  <w:szCs w:val="24"/>
                </w:rPr>
                <m:t>2</m:t>
              </m:r>
            </m:sup>
          </m:sSup>
        </m:oMath>
      </m:oMathPara>
    </w:p>
    <w:p w14:paraId="3AE9BA4D" w14:textId="7333D2F1" w:rsidR="00A62881" w:rsidRDefault="00A62881" w:rsidP="003F2C36">
      <w:pPr>
        <w:jc w:val="both"/>
        <w:rPr>
          <w:rFonts w:asciiTheme="majorHAnsi" w:eastAsiaTheme="minorEastAsia" w:hAnsiTheme="majorHAnsi" w:cs="Arial"/>
          <w:sz w:val="24"/>
          <w:szCs w:val="24"/>
        </w:rPr>
      </w:pPr>
      <w:r>
        <w:rPr>
          <w:rFonts w:asciiTheme="majorHAnsi" w:eastAsiaTheme="minorEastAsia" w:hAnsiTheme="majorHAnsi" w:cs="Arial"/>
          <w:sz w:val="24"/>
          <w:szCs w:val="24"/>
        </w:rPr>
        <w:t xml:space="preserve">Hvor </w:t>
      </w:r>
      <w:r w:rsidR="007C467B">
        <w:rPr>
          <w:rFonts w:asciiTheme="majorHAnsi" w:eastAsiaTheme="minorEastAsia" w:hAnsiTheme="majorHAnsi" w:cs="Arial"/>
          <w:i/>
          <w:sz w:val="24"/>
          <w:szCs w:val="24"/>
        </w:rPr>
        <w:t>s</w:t>
      </w:r>
      <w:r>
        <w:rPr>
          <w:rFonts w:asciiTheme="majorHAnsi" w:eastAsiaTheme="minorEastAsia" w:hAnsiTheme="majorHAnsi" w:cs="Arial"/>
          <w:sz w:val="24"/>
          <w:szCs w:val="24"/>
        </w:rPr>
        <w:t xml:space="preserve"> er den lodrette afstand (m), </w:t>
      </w:r>
      <w:r w:rsidRPr="00A62881">
        <w:rPr>
          <w:rFonts w:asciiTheme="majorHAnsi" w:eastAsiaTheme="minorEastAsia" w:hAnsiTheme="majorHAnsi" w:cs="Arial"/>
          <w:i/>
          <w:sz w:val="24"/>
          <w:szCs w:val="24"/>
        </w:rPr>
        <w:t>t</w:t>
      </w:r>
      <w:r>
        <w:rPr>
          <w:rFonts w:asciiTheme="majorHAnsi" w:eastAsiaTheme="minorEastAsia" w:hAnsiTheme="majorHAnsi" w:cs="Arial"/>
          <w:sz w:val="24"/>
          <w:szCs w:val="24"/>
        </w:rPr>
        <w:t xml:space="preserve"> er tiden (s) og </w:t>
      </w:r>
      <w:r w:rsidRPr="00A62881">
        <w:rPr>
          <w:rFonts w:asciiTheme="majorHAnsi" w:eastAsiaTheme="minorEastAsia" w:hAnsiTheme="majorHAnsi" w:cs="Arial"/>
          <w:i/>
          <w:sz w:val="24"/>
          <w:szCs w:val="24"/>
        </w:rPr>
        <w:t xml:space="preserve">g </w:t>
      </w:r>
      <w:r>
        <w:rPr>
          <w:rFonts w:asciiTheme="majorHAnsi" w:eastAsiaTheme="minorEastAsia" w:hAnsiTheme="majorHAnsi" w:cs="Arial"/>
          <w:sz w:val="24"/>
          <w:szCs w:val="24"/>
        </w:rPr>
        <w:t xml:space="preserve">er tyngdeaccelerationen </w:t>
      </w:r>
      <m:oMath>
        <m:d>
          <m:dPr>
            <m:ctrlPr>
              <w:rPr>
                <w:rFonts w:ascii="Cambria Math" w:eastAsiaTheme="minorEastAsia" w:hAnsi="Cambria Math" w:cs="Arial"/>
                <w:i/>
                <w:sz w:val="24"/>
                <w:szCs w:val="24"/>
              </w:rPr>
            </m:ctrlPr>
          </m:dPr>
          <m:e>
            <m:r>
              <w:rPr>
                <w:rFonts w:ascii="Cambria Math" w:eastAsiaTheme="minorEastAsia" w:hAnsi="Cambria Math" w:cs="Arial"/>
                <w:sz w:val="24"/>
                <w:szCs w:val="24"/>
              </w:rPr>
              <m:t>g=9,82</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m</m:t>
                </m:r>
              </m:num>
              <m:den>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s</m:t>
                    </m:r>
                  </m:e>
                  <m:sup>
                    <m:r>
                      <w:rPr>
                        <w:rFonts w:ascii="Cambria Math" w:eastAsiaTheme="minorEastAsia" w:hAnsi="Cambria Math" w:cs="Arial"/>
                        <w:sz w:val="24"/>
                        <w:szCs w:val="24"/>
                      </w:rPr>
                      <m:t>2</m:t>
                    </m:r>
                  </m:sup>
                </m:sSup>
              </m:den>
            </m:f>
          </m:e>
        </m:d>
      </m:oMath>
      <w:r w:rsidR="00EE6390">
        <w:rPr>
          <w:rFonts w:asciiTheme="majorHAnsi" w:eastAsiaTheme="minorEastAsia" w:hAnsiTheme="majorHAnsi" w:cs="Arial"/>
          <w:sz w:val="24"/>
          <w:szCs w:val="24"/>
        </w:rPr>
        <w:t>.</w:t>
      </w:r>
    </w:p>
    <w:p w14:paraId="339CEA33" w14:textId="77777777" w:rsidR="00DA5FF2" w:rsidRDefault="00DA5FF2" w:rsidP="00DA5FF2">
      <w:pPr>
        <w:jc w:val="both"/>
        <w:rPr>
          <w:rFonts w:asciiTheme="majorHAnsi" w:eastAsiaTheme="minorEastAsia" w:hAnsiTheme="majorHAnsi" w:cs="Arial"/>
          <w:sz w:val="24"/>
          <w:szCs w:val="24"/>
        </w:rPr>
      </w:pPr>
      <w:r>
        <w:rPr>
          <w:rFonts w:asciiTheme="majorHAnsi" w:eastAsiaTheme="minorEastAsia" w:hAnsiTheme="majorHAnsi" w:cs="Arial"/>
          <w:sz w:val="24"/>
          <w:szCs w:val="24"/>
        </w:rPr>
        <w:t xml:space="preserve">Newton skriver i sin anden lov at der er følgende sammenhæng mellem kraften F (N), massen m (kg) og accelerationen a </w:t>
      </w:r>
      <m:oMath>
        <m:d>
          <m:dPr>
            <m:ctrlPr>
              <w:rPr>
                <w:rFonts w:ascii="Cambria Math" w:eastAsiaTheme="minorEastAsia" w:hAnsi="Cambria Math" w:cs="Arial"/>
                <w:i/>
                <w:sz w:val="24"/>
                <w:szCs w:val="24"/>
              </w:rPr>
            </m:ctrlPr>
          </m:dPr>
          <m:e>
            <m:f>
              <m:fPr>
                <m:ctrlPr>
                  <w:rPr>
                    <w:rFonts w:ascii="Cambria Math" w:eastAsiaTheme="minorEastAsia" w:hAnsi="Cambria Math" w:cs="Arial"/>
                    <w:i/>
                    <w:sz w:val="24"/>
                    <w:szCs w:val="24"/>
                  </w:rPr>
                </m:ctrlPr>
              </m:fPr>
              <m:num>
                <m:r>
                  <w:rPr>
                    <w:rFonts w:ascii="Cambria Math" w:eastAsiaTheme="minorEastAsia" w:hAnsi="Cambria Math" w:cs="Arial"/>
                    <w:sz w:val="24"/>
                    <w:szCs w:val="24"/>
                  </w:rPr>
                  <m:t>m</m:t>
                </m:r>
              </m:num>
              <m:den>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s</m:t>
                    </m:r>
                  </m:e>
                  <m:sup>
                    <m:r>
                      <w:rPr>
                        <w:rFonts w:ascii="Cambria Math" w:eastAsiaTheme="minorEastAsia" w:hAnsi="Cambria Math" w:cs="Arial"/>
                        <w:sz w:val="24"/>
                        <w:szCs w:val="24"/>
                      </w:rPr>
                      <m:t>2</m:t>
                    </m:r>
                  </m:sup>
                </m:sSup>
              </m:den>
            </m:f>
          </m:e>
        </m:d>
      </m:oMath>
      <w:r>
        <w:rPr>
          <w:rFonts w:asciiTheme="majorHAnsi" w:eastAsiaTheme="minorEastAsia" w:hAnsiTheme="majorHAnsi" w:cs="Arial"/>
          <w:sz w:val="24"/>
          <w:szCs w:val="24"/>
        </w:rPr>
        <w:t>.</w:t>
      </w:r>
    </w:p>
    <w:p w14:paraId="4EABEC12" w14:textId="77777777" w:rsidR="00DA5FF2" w:rsidRPr="00DA5FF2" w:rsidRDefault="00DA5FF2" w:rsidP="00DA5FF2">
      <w:pPr>
        <w:jc w:val="both"/>
        <w:rPr>
          <w:rFonts w:asciiTheme="majorHAnsi" w:eastAsiaTheme="minorEastAsia" w:hAnsiTheme="majorHAnsi" w:cs="Arial"/>
          <w:sz w:val="24"/>
          <w:szCs w:val="24"/>
        </w:rPr>
      </w:pPr>
      <m:oMathPara>
        <m:oMath>
          <m:r>
            <w:rPr>
              <w:rFonts w:ascii="Cambria Math" w:eastAsiaTheme="minorEastAsia" w:hAnsi="Cambria Math" w:cs="Arial"/>
              <w:sz w:val="24"/>
              <w:szCs w:val="24"/>
            </w:rPr>
            <m:t>F=m∙a</m:t>
          </m:r>
        </m:oMath>
      </m:oMathPara>
    </w:p>
    <w:p w14:paraId="035A3314" w14:textId="77777777" w:rsidR="008A69C8" w:rsidRPr="00DA5FF2" w:rsidRDefault="00DA5FF2" w:rsidP="003F2C36">
      <w:pPr>
        <w:jc w:val="both"/>
        <w:rPr>
          <w:rFonts w:asciiTheme="majorHAnsi" w:eastAsiaTheme="minorEastAsia" w:hAnsiTheme="majorHAnsi" w:cs="Arial"/>
          <w:sz w:val="24"/>
          <w:szCs w:val="24"/>
        </w:rPr>
      </w:pPr>
      <w:r>
        <w:rPr>
          <w:rFonts w:asciiTheme="majorHAnsi" w:eastAsiaTheme="minorEastAsia" w:hAnsiTheme="majorHAnsi" w:cs="Arial"/>
          <w:sz w:val="24"/>
          <w:szCs w:val="24"/>
        </w:rPr>
        <w:t>Begge disse formler kan bruges til at finde en værdi for tyngdeaccelerationen.</w:t>
      </w:r>
    </w:p>
    <w:p w14:paraId="366649B4" w14:textId="77777777" w:rsidR="008C265E" w:rsidRPr="008C265E" w:rsidRDefault="008C265E" w:rsidP="003F2C36">
      <w:pPr>
        <w:jc w:val="both"/>
        <w:rPr>
          <w:rFonts w:asciiTheme="majorHAnsi" w:eastAsiaTheme="minorEastAsia" w:hAnsiTheme="majorHAnsi" w:cs="Arial"/>
          <w:b/>
          <w:sz w:val="24"/>
          <w:szCs w:val="24"/>
        </w:rPr>
      </w:pPr>
      <w:r w:rsidRPr="008C265E">
        <w:rPr>
          <w:rFonts w:asciiTheme="majorHAnsi" w:eastAsiaTheme="minorEastAsia" w:hAnsiTheme="majorHAnsi" w:cs="Arial"/>
          <w:b/>
          <w:sz w:val="24"/>
          <w:szCs w:val="24"/>
        </w:rPr>
        <w:t>Apparatur</w:t>
      </w:r>
    </w:p>
    <w:p w14:paraId="0D264427" w14:textId="74332FE4" w:rsidR="00DA5FF2" w:rsidRPr="00DA5FF2" w:rsidRDefault="00271CB0" w:rsidP="003F2C36">
      <w:pPr>
        <w:jc w:val="both"/>
        <w:rPr>
          <w:rFonts w:asciiTheme="majorHAnsi" w:eastAsiaTheme="minorEastAsia" w:hAnsiTheme="majorHAnsi" w:cs="Arial"/>
          <w:sz w:val="24"/>
          <w:szCs w:val="24"/>
        </w:rPr>
      </w:pPr>
      <w:r>
        <w:rPr>
          <w:rFonts w:asciiTheme="majorHAnsi" w:eastAsiaTheme="minorEastAsia" w:hAnsiTheme="majorHAnsi" w:cs="Arial"/>
          <w:sz w:val="24"/>
          <w:szCs w:val="24"/>
        </w:rPr>
        <w:t xml:space="preserve">Stålkugler, pc, apparat til mål af </w:t>
      </w:r>
      <w:proofErr w:type="spellStart"/>
      <w:r>
        <w:rPr>
          <w:rFonts w:asciiTheme="majorHAnsi" w:eastAsiaTheme="minorEastAsia" w:hAnsiTheme="majorHAnsi" w:cs="Arial"/>
          <w:sz w:val="24"/>
          <w:szCs w:val="24"/>
        </w:rPr>
        <w:t>faldtid</w:t>
      </w:r>
      <w:proofErr w:type="spellEnd"/>
      <w:r>
        <w:rPr>
          <w:rFonts w:asciiTheme="majorHAnsi" w:eastAsiaTheme="minorEastAsia" w:hAnsiTheme="majorHAnsi" w:cs="Arial"/>
          <w:sz w:val="24"/>
          <w:szCs w:val="24"/>
        </w:rPr>
        <w:t>, vægt, stativudstyr, newtonmetre</w:t>
      </w:r>
    </w:p>
    <w:p w14:paraId="101143C5" w14:textId="77777777" w:rsidR="00A862B4" w:rsidRDefault="00A862B4" w:rsidP="003F2C36">
      <w:pPr>
        <w:jc w:val="both"/>
        <w:rPr>
          <w:rFonts w:asciiTheme="majorHAnsi" w:hAnsiTheme="majorHAnsi" w:cs="Arial"/>
          <w:b/>
          <w:sz w:val="24"/>
          <w:szCs w:val="24"/>
        </w:rPr>
      </w:pPr>
      <w:r w:rsidRPr="00A862B4">
        <w:rPr>
          <w:rFonts w:asciiTheme="majorHAnsi" w:hAnsiTheme="majorHAnsi" w:cs="Arial"/>
          <w:b/>
          <w:sz w:val="24"/>
          <w:szCs w:val="24"/>
        </w:rPr>
        <w:t>Fremgangsmåde</w:t>
      </w:r>
    </w:p>
    <w:p w14:paraId="01618781" w14:textId="62CFF1E1" w:rsidR="00DA5FF2" w:rsidRPr="00DA5FF2" w:rsidRDefault="00180DE5" w:rsidP="00DA5FF2">
      <w:pPr>
        <w:pStyle w:val="Listeafsnit"/>
        <w:numPr>
          <w:ilvl w:val="0"/>
          <w:numId w:val="10"/>
        </w:numPr>
        <w:jc w:val="both"/>
        <w:rPr>
          <w:rFonts w:asciiTheme="majorHAnsi" w:hAnsiTheme="majorHAnsi" w:cs="Arial"/>
          <w:i/>
          <w:sz w:val="24"/>
          <w:szCs w:val="24"/>
        </w:rPr>
      </w:pPr>
      <w:r>
        <w:rPr>
          <w:rFonts w:asciiTheme="majorHAnsi" w:hAnsiTheme="majorHAnsi" w:cs="Arial"/>
          <w:noProof/>
          <w:sz w:val="24"/>
          <w:szCs w:val="24"/>
          <w:lang w:eastAsia="da-DK"/>
        </w:rPr>
        <w:drawing>
          <wp:anchor distT="0" distB="0" distL="114300" distR="114300" simplePos="0" relativeHeight="251659264" behindDoc="0" locked="0" layoutInCell="1" allowOverlap="1" wp14:anchorId="4214E74F" wp14:editId="3B795ACC">
            <wp:simplePos x="0" y="0"/>
            <wp:positionH relativeFrom="margin">
              <wp:posOffset>4781550</wp:posOffset>
            </wp:positionH>
            <wp:positionV relativeFrom="paragraph">
              <wp:posOffset>17780</wp:posOffset>
            </wp:positionV>
            <wp:extent cx="1325880" cy="1102995"/>
            <wp:effectExtent l="0" t="0" r="7620" b="1905"/>
            <wp:wrapSquare wrapText="bothSides"/>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5880" cy="11029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cs="Arial"/>
          <w:i/>
          <w:sz w:val="24"/>
          <w:szCs w:val="24"/>
        </w:rPr>
        <w:t>Newtons</w:t>
      </w:r>
      <w:r w:rsidR="00DA5FF2" w:rsidRPr="00DA5FF2">
        <w:rPr>
          <w:rFonts w:asciiTheme="majorHAnsi" w:hAnsiTheme="majorHAnsi" w:cs="Arial"/>
          <w:i/>
          <w:sz w:val="24"/>
          <w:szCs w:val="24"/>
        </w:rPr>
        <w:t xml:space="preserve"> metode</w:t>
      </w:r>
    </w:p>
    <w:p w14:paraId="566BA925" w14:textId="5CC272BA" w:rsidR="00180DE5" w:rsidRPr="001C7FD4" w:rsidRDefault="00180DE5" w:rsidP="00180DE5">
      <w:pPr>
        <w:jc w:val="both"/>
        <w:rPr>
          <w:rFonts w:asciiTheme="majorHAnsi" w:hAnsiTheme="majorHAnsi" w:cs="Arial"/>
          <w:sz w:val="24"/>
          <w:szCs w:val="24"/>
        </w:rPr>
      </w:pPr>
      <w:r w:rsidRPr="00180DE5">
        <w:rPr>
          <w:rFonts w:asciiTheme="majorHAnsi" w:hAnsiTheme="majorHAnsi" w:cs="Arial"/>
          <w:sz w:val="24"/>
          <w:szCs w:val="24"/>
        </w:rPr>
        <w:t xml:space="preserve">Tag et newtonmeter og hæng op som set på billedet til højre. Tag herefter en række forskellige vægte og hæng op i </w:t>
      </w:r>
      <w:proofErr w:type="spellStart"/>
      <w:r w:rsidRPr="00180DE5">
        <w:rPr>
          <w:rFonts w:asciiTheme="majorHAnsi" w:hAnsiTheme="majorHAnsi" w:cs="Arial"/>
          <w:sz w:val="24"/>
          <w:szCs w:val="24"/>
        </w:rPr>
        <w:t>newtonmeteret</w:t>
      </w:r>
      <w:proofErr w:type="spellEnd"/>
      <w:r w:rsidRPr="00180DE5">
        <w:rPr>
          <w:rFonts w:asciiTheme="majorHAnsi" w:hAnsiTheme="majorHAnsi" w:cs="Arial"/>
          <w:sz w:val="24"/>
          <w:szCs w:val="24"/>
        </w:rPr>
        <w:t>, herefter aflæses der en værdi for kraft. Noter både massen m og kraften F i tabellen herunder.</w:t>
      </w:r>
    </w:p>
    <w:tbl>
      <w:tblPr>
        <w:tblStyle w:val="Tabel-Gitter"/>
        <w:tblpPr w:leftFromText="141" w:rightFromText="141" w:vertAnchor="text" w:horzAnchor="margin" w:tblpY="262"/>
        <w:tblW w:w="0" w:type="auto"/>
        <w:tblLook w:val="04A0" w:firstRow="1" w:lastRow="0" w:firstColumn="1" w:lastColumn="0" w:noHBand="0" w:noVBand="1"/>
      </w:tblPr>
      <w:tblGrid>
        <w:gridCol w:w="1508"/>
        <w:gridCol w:w="998"/>
        <w:gridCol w:w="998"/>
        <w:gridCol w:w="998"/>
        <w:gridCol w:w="998"/>
        <w:gridCol w:w="998"/>
        <w:gridCol w:w="998"/>
        <w:gridCol w:w="998"/>
        <w:gridCol w:w="999"/>
      </w:tblGrid>
      <w:tr w:rsidR="00721403" w14:paraId="33F3EF10" w14:textId="77777777" w:rsidTr="00EE6390">
        <w:trPr>
          <w:trHeight w:val="553"/>
        </w:trPr>
        <w:tc>
          <w:tcPr>
            <w:tcW w:w="1508" w:type="dxa"/>
            <w:vAlign w:val="center"/>
          </w:tcPr>
          <w:p w14:paraId="7B44E16E" w14:textId="77777777" w:rsidR="00721403" w:rsidRDefault="00721403" w:rsidP="00EE6390">
            <w:pPr>
              <w:jc w:val="center"/>
              <w:rPr>
                <w:rFonts w:asciiTheme="majorHAnsi" w:hAnsiTheme="majorHAnsi" w:cs="Arial"/>
                <w:sz w:val="24"/>
                <w:szCs w:val="24"/>
              </w:rPr>
            </w:pPr>
            <w:r>
              <w:rPr>
                <w:rFonts w:asciiTheme="majorHAnsi" w:hAnsiTheme="majorHAnsi" w:cs="Arial"/>
                <w:sz w:val="24"/>
                <w:szCs w:val="24"/>
              </w:rPr>
              <w:t>Masse (kg)</w:t>
            </w:r>
          </w:p>
        </w:tc>
        <w:tc>
          <w:tcPr>
            <w:tcW w:w="998" w:type="dxa"/>
            <w:vAlign w:val="center"/>
          </w:tcPr>
          <w:p w14:paraId="1C8935DE" w14:textId="77777777" w:rsidR="00721403" w:rsidRDefault="00721403" w:rsidP="00EE6390">
            <w:pPr>
              <w:jc w:val="center"/>
              <w:rPr>
                <w:rFonts w:asciiTheme="majorHAnsi" w:hAnsiTheme="majorHAnsi" w:cs="Arial"/>
                <w:sz w:val="24"/>
                <w:szCs w:val="24"/>
              </w:rPr>
            </w:pPr>
          </w:p>
        </w:tc>
        <w:tc>
          <w:tcPr>
            <w:tcW w:w="998" w:type="dxa"/>
            <w:vAlign w:val="center"/>
          </w:tcPr>
          <w:p w14:paraId="56E457B2" w14:textId="77777777" w:rsidR="00721403" w:rsidRDefault="00721403" w:rsidP="00EE6390">
            <w:pPr>
              <w:jc w:val="center"/>
              <w:rPr>
                <w:rFonts w:asciiTheme="majorHAnsi" w:hAnsiTheme="majorHAnsi" w:cs="Arial"/>
                <w:sz w:val="24"/>
                <w:szCs w:val="24"/>
              </w:rPr>
            </w:pPr>
          </w:p>
        </w:tc>
        <w:tc>
          <w:tcPr>
            <w:tcW w:w="998" w:type="dxa"/>
            <w:vAlign w:val="center"/>
          </w:tcPr>
          <w:p w14:paraId="11051D89" w14:textId="77777777" w:rsidR="00721403" w:rsidRDefault="00721403" w:rsidP="00EE6390">
            <w:pPr>
              <w:jc w:val="center"/>
              <w:rPr>
                <w:rFonts w:asciiTheme="majorHAnsi" w:hAnsiTheme="majorHAnsi" w:cs="Arial"/>
                <w:sz w:val="24"/>
                <w:szCs w:val="24"/>
              </w:rPr>
            </w:pPr>
          </w:p>
        </w:tc>
        <w:tc>
          <w:tcPr>
            <w:tcW w:w="998" w:type="dxa"/>
            <w:vAlign w:val="center"/>
          </w:tcPr>
          <w:p w14:paraId="0C4ACA65" w14:textId="77777777" w:rsidR="00721403" w:rsidRDefault="00721403" w:rsidP="00EE6390">
            <w:pPr>
              <w:jc w:val="center"/>
              <w:rPr>
                <w:rFonts w:asciiTheme="majorHAnsi" w:hAnsiTheme="majorHAnsi" w:cs="Arial"/>
                <w:sz w:val="24"/>
                <w:szCs w:val="24"/>
              </w:rPr>
            </w:pPr>
          </w:p>
        </w:tc>
        <w:tc>
          <w:tcPr>
            <w:tcW w:w="998" w:type="dxa"/>
            <w:vAlign w:val="center"/>
          </w:tcPr>
          <w:p w14:paraId="2C432BF5" w14:textId="77777777" w:rsidR="00721403" w:rsidRDefault="00721403" w:rsidP="00EE6390">
            <w:pPr>
              <w:jc w:val="center"/>
              <w:rPr>
                <w:rFonts w:asciiTheme="majorHAnsi" w:hAnsiTheme="majorHAnsi" w:cs="Arial"/>
                <w:sz w:val="24"/>
                <w:szCs w:val="24"/>
              </w:rPr>
            </w:pPr>
          </w:p>
        </w:tc>
        <w:tc>
          <w:tcPr>
            <w:tcW w:w="998" w:type="dxa"/>
            <w:vAlign w:val="center"/>
          </w:tcPr>
          <w:p w14:paraId="27FA1060" w14:textId="77777777" w:rsidR="00721403" w:rsidRDefault="00721403" w:rsidP="00EE6390">
            <w:pPr>
              <w:jc w:val="center"/>
              <w:rPr>
                <w:rFonts w:asciiTheme="majorHAnsi" w:hAnsiTheme="majorHAnsi" w:cs="Arial"/>
                <w:sz w:val="24"/>
                <w:szCs w:val="24"/>
              </w:rPr>
            </w:pPr>
          </w:p>
        </w:tc>
        <w:tc>
          <w:tcPr>
            <w:tcW w:w="998" w:type="dxa"/>
            <w:vAlign w:val="center"/>
          </w:tcPr>
          <w:p w14:paraId="3F52F975" w14:textId="77777777" w:rsidR="00721403" w:rsidRDefault="00721403" w:rsidP="00EE6390">
            <w:pPr>
              <w:jc w:val="center"/>
              <w:rPr>
                <w:rFonts w:asciiTheme="majorHAnsi" w:hAnsiTheme="majorHAnsi" w:cs="Arial"/>
                <w:sz w:val="24"/>
                <w:szCs w:val="24"/>
              </w:rPr>
            </w:pPr>
          </w:p>
        </w:tc>
        <w:tc>
          <w:tcPr>
            <w:tcW w:w="999" w:type="dxa"/>
            <w:vAlign w:val="center"/>
          </w:tcPr>
          <w:p w14:paraId="6D38DB63" w14:textId="77777777" w:rsidR="00721403" w:rsidRDefault="00721403" w:rsidP="00EE6390">
            <w:pPr>
              <w:jc w:val="center"/>
              <w:rPr>
                <w:rFonts w:asciiTheme="majorHAnsi" w:hAnsiTheme="majorHAnsi" w:cs="Arial"/>
                <w:sz w:val="24"/>
                <w:szCs w:val="24"/>
              </w:rPr>
            </w:pPr>
          </w:p>
        </w:tc>
      </w:tr>
      <w:tr w:rsidR="00721403" w14:paraId="5B04E639" w14:textId="77777777" w:rsidTr="00EE6390">
        <w:trPr>
          <w:trHeight w:val="553"/>
        </w:trPr>
        <w:tc>
          <w:tcPr>
            <w:tcW w:w="1508" w:type="dxa"/>
            <w:vAlign w:val="center"/>
          </w:tcPr>
          <w:p w14:paraId="30271B45" w14:textId="77777777" w:rsidR="00721403" w:rsidRDefault="00721403" w:rsidP="00EE6390">
            <w:pPr>
              <w:jc w:val="center"/>
              <w:rPr>
                <w:rFonts w:asciiTheme="majorHAnsi" w:hAnsiTheme="majorHAnsi" w:cs="Arial"/>
                <w:sz w:val="24"/>
                <w:szCs w:val="24"/>
              </w:rPr>
            </w:pPr>
            <w:r>
              <w:rPr>
                <w:rFonts w:asciiTheme="majorHAnsi" w:hAnsiTheme="majorHAnsi" w:cs="Arial"/>
                <w:sz w:val="24"/>
                <w:szCs w:val="24"/>
              </w:rPr>
              <w:t>Kraft (N)</w:t>
            </w:r>
          </w:p>
        </w:tc>
        <w:tc>
          <w:tcPr>
            <w:tcW w:w="998" w:type="dxa"/>
            <w:vAlign w:val="center"/>
          </w:tcPr>
          <w:p w14:paraId="674DF377" w14:textId="77777777" w:rsidR="00721403" w:rsidRDefault="00721403" w:rsidP="00EE6390">
            <w:pPr>
              <w:jc w:val="center"/>
              <w:rPr>
                <w:rFonts w:asciiTheme="majorHAnsi" w:hAnsiTheme="majorHAnsi" w:cs="Arial"/>
                <w:sz w:val="24"/>
                <w:szCs w:val="24"/>
              </w:rPr>
            </w:pPr>
          </w:p>
        </w:tc>
        <w:tc>
          <w:tcPr>
            <w:tcW w:w="998" w:type="dxa"/>
            <w:vAlign w:val="center"/>
          </w:tcPr>
          <w:p w14:paraId="34820E6C" w14:textId="77777777" w:rsidR="00721403" w:rsidRDefault="00721403" w:rsidP="00EE6390">
            <w:pPr>
              <w:jc w:val="center"/>
              <w:rPr>
                <w:rFonts w:asciiTheme="majorHAnsi" w:hAnsiTheme="majorHAnsi" w:cs="Arial"/>
                <w:sz w:val="24"/>
                <w:szCs w:val="24"/>
              </w:rPr>
            </w:pPr>
          </w:p>
        </w:tc>
        <w:tc>
          <w:tcPr>
            <w:tcW w:w="998" w:type="dxa"/>
            <w:vAlign w:val="center"/>
          </w:tcPr>
          <w:p w14:paraId="7C70182D" w14:textId="77777777" w:rsidR="00721403" w:rsidRDefault="00721403" w:rsidP="00EE6390">
            <w:pPr>
              <w:jc w:val="center"/>
              <w:rPr>
                <w:rFonts w:asciiTheme="majorHAnsi" w:hAnsiTheme="majorHAnsi" w:cs="Arial"/>
                <w:sz w:val="24"/>
                <w:szCs w:val="24"/>
              </w:rPr>
            </w:pPr>
          </w:p>
        </w:tc>
        <w:tc>
          <w:tcPr>
            <w:tcW w:w="998" w:type="dxa"/>
            <w:vAlign w:val="center"/>
          </w:tcPr>
          <w:p w14:paraId="735C7978" w14:textId="77777777" w:rsidR="00721403" w:rsidRDefault="00721403" w:rsidP="00EE6390">
            <w:pPr>
              <w:jc w:val="center"/>
              <w:rPr>
                <w:rFonts w:asciiTheme="majorHAnsi" w:hAnsiTheme="majorHAnsi" w:cs="Arial"/>
                <w:sz w:val="24"/>
                <w:szCs w:val="24"/>
              </w:rPr>
            </w:pPr>
          </w:p>
        </w:tc>
        <w:tc>
          <w:tcPr>
            <w:tcW w:w="998" w:type="dxa"/>
            <w:vAlign w:val="center"/>
          </w:tcPr>
          <w:p w14:paraId="3DACEC00" w14:textId="77777777" w:rsidR="00721403" w:rsidRDefault="00721403" w:rsidP="00EE6390">
            <w:pPr>
              <w:jc w:val="center"/>
              <w:rPr>
                <w:rFonts w:asciiTheme="majorHAnsi" w:hAnsiTheme="majorHAnsi" w:cs="Arial"/>
                <w:sz w:val="24"/>
                <w:szCs w:val="24"/>
              </w:rPr>
            </w:pPr>
          </w:p>
        </w:tc>
        <w:tc>
          <w:tcPr>
            <w:tcW w:w="998" w:type="dxa"/>
            <w:vAlign w:val="center"/>
          </w:tcPr>
          <w:p w14:paraId="2DE69C22" w14:textId="77777777" w:rsidR="00721403" w:rsidRDefault="00721403" w:rsidP="00EE6390">
            <w:pPr>
              <w:jc w:val="center"/>
              <w:rPr>
                <w:rFonts w:asciiTheme="majorHAnsi" w:hAnsiTheme="majorHAnsi" w:cs="Arial"/>
                <w:sz w:val="24"/>
                <w:szCs w:val="24"/>
              </w:rPr>
            </w:pPr>
          </w:p>
        </w:tc>
        <w:tc>
          <w:tcPr>
            <w:tcW w:w="998" w:type="dxa"/>
            <w:vAlign w:val="center"/>
          </w:tcPr>
          <w:p w14:paraId="03009FEB" w14:textId="77777777" w:rsidR="00721403" w:rsidRDefault="00721403" w:rsidP="00EE6390">
            <w:pPr>
              <w:jc w:val="center"/>
              <w:rPr>
                <w:rFonts w:asciiTheme="majorHAnsi" w:hAnsiTheme="majorHAnsi" w:cs="Arial"/>
                <w:sz w:val="24"/>
                <w:szCs w:val="24"/>
              </w:rPr>
            </w:pPr>
          </w:p>
        </w:tc>
        <w:tc>
          <w:tcPr>
            <w:tcW w:w="999" w:type="dxa"/>
            <w:vAlign w:val="center"/>
          </w:tcPr>
          <w:p w14:paraId="4A03AC7F" w14:textId="77777777" w:rsidR="00721403" w:rsidRDefault="00721403" w:rsidP="00EE6390">
            <w:pPr>
              <w:jc w:val="center"/>
              <w:rPr>
                <w:rFonts w:asciiTheme="majorHAnsi" w:hAnsiTheme="majorHAnsi" w:cs="Arial"/>
                <w:sz w:val="24"/>
                <w:szCs w:val="24"/>
              </w:rPr>
            </w:pPr>
          </w:p>
        </w:tc>
      </w:tr>
    </w:tbl>
    <w:p w14:paraId="159F2C3B" w14:textId="74D8AE9C" w:rsidR="00180DE5" w:rsidRPr="00180DE5" w:rsidRDefault="001C7FD4" w:rsidP="00180DE5">
      <w:pPr>
        <w:pStyle w:val="Listeafsnit"/>
        <w:numPr>
          <w:ilvl w:val="0"/>
          <w:numId w:val="10"/>
        </w:numPr>
        <w:jc w:val="both"/>
        <w:rPr>
          <w:rFonts w:asciiTheme="majorHAnsi" w:hAnsiTheme="majorHAnsi" w:cs="Arial"/>
          <w:bCs/>
          <w:i/>
          <w:iCs/>
          <w:sz w:val="24"/>
          <w:szCs w:val="24"/>
        </w:rPr>
      </w:pPr>
      <w:r>
        <w:rPr>
          <w:rFonts w:asciiTheme="majorHAnsi" w:hAnsiTheme="majorHAnsi" w:cs="Arial"/>
          <w:noProof/>
          <w:sz w:val="24"/>
          <w:szCs w:val="24"/>
          <w:lang w:eastAsia="da-DK"/>
        </w:rPr>
        <w:lastRenderedPageBreak/>
        <w:drawing>
          <wp:anchor distT="0" distB="0" distL="114300" distR="114300" simplePos="0" relativeHeight="251658240" behindDoc="0" locked="0" layoutInCell="1" allowOverlap="1" wp14:anchorId="1A683FCD" wp14:editId="675C5558">
            <wp:simplePos x="0" y="0"/>
            <wp:positionH relativeFrom="margin">
              <wp:align>right</wp:align>
            </wp:positionH>
            <wp:positionV relativeFrom="paragraph">
              <wp:posOffset>21590</wp:posOffset>
            </wp:positionV>
            <wp:extent cx="1056005" cy="1650365"/>
            <wp:effectExtent l="0" t="0" r="0" b="6985"/>
            <wp:wrapSquare wrapText="bothSides"/>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800000">
                      <a:off x="0" y="0"/>
                      <a:ext cx="1056005" cy="1650365"/>
                    </a:xfrm>
                    <a:prstGeom prst="rect">
                      <a:avLst/>
                    </a:prstGeom>
                    <a:noFill/>
                    <a:ln>
                      <a:noFill/>
                    </a:ln>
                  </pic:spPr>
                </pic:pic>
              </a:graphicData>
            </a:graphic>
            <wp14:sizeRelH relativeFrom="page">
              <wp14:pctWidth>0</wp14:pctWidth>
            </wp14:sizeRelH>
            <wp14:sizeRelV relativeFrom="page">
              <wp14:pctHeight>0</wp14:pctHeight>
            </wp14:sizeRelV>
          </wp:anchor>
        </w:drawing>
      </w:r>
      <w:r w:rsidR="00180DE5" w:rsidRPr="00180DE5">
        <w:rPr>
          <w:rFonts w:asciiTheme="majorHAnsi" w:hAnsiTheme="majorHAnsi" w:cs="Arial"/>
          <w:bCs/>
          <w:i/>
          <w:iCs/>
          <w:sz w:val="24"/>
          <w:szCs w:val="24"/>
        </w:rPr>
        <w:t>Galileos metode</w:t>
      </w:r>
    </w:p>
    <w:p w14:paraId="1598166A" w14:textId="77777777" w:rsidR="008A69C8" w:rsidRDefault="008A69C8" w:rsidP="003F2C36">
      <w:pPr>
        <w:jc w:val="both"/>
        <w:rPr>
          <w:rFonts w:asciiTheme="majorHAnsi" w:hAnsiTheme="majorHAnsi" w:cs="Arial"/>
          <w:sz w:val="24"/>
          <w:szCs w:val="24"/>
        </w:rPr>
      </w:pPr>
      <w:r>
        <w:rPr>
          <w:rFonts w:asciiTheme="majorHAnsi" w:hAnsiTheme="majorHAnsi" w:cs="Arial"/>
          <w:sz w:val="24"/>
          <w:szCs w:val="24"/>
        </w:rPr>
        <w:t xml:space="preserve">Med en opstilling som den man ser til højre måler man på tiden det tager for en kugle at falde samt hvilken afstand det er ovre. Man varierer afstandene løbende og i hvert tilfælde skriver man dataene ind i tabellen </w:t>
      </w:r>
      <w:r w:rsidR="00DA5FF2">
        <w:rPr>
          <w:rFonts w:asciiTheme="majorHAnsi" w:hAnsiTheme="majorHAnsi" w:cs="Arial"/>
          <w:sz w:val="24"/>
          <w:szCs w:val="24"/>
        </w:rPr>
        <w:t>på næste side</w:t>
      </w:r>
      <w:r>
        <w:rPr>
          <w:rFonts w:asciiTheme="majorHAnsi" w:hAnsiTheme="majorHAnsi" w:cs="Arial"/>
          <w:sz w:val="24"/>
          <w:szCs w:val="24"/>
        </w:rPr>
        <w:t>.</w:t>
      </w:r>
    </w:p>
    <w:p w14:paraId="06A09CFB" w14:textId="77777777" w:rsidR="00DA5FF2" w:rsidRDefault="00DA5FF2" w:rsidP="003F2C36">
      <w:pPr>
        <w:jc w:val="both"/>
        <w:rPr>
          <w:rFonts w:asciiTheme="majorHAnsi" w:hAnsiTheme="majorHAnsi" w:cs="Arial"/>
          <w:sz w:val="24"/>
          <w:szCs w:val="24"/>
        </w:rPr>
      </w:pPr>
    </w:p>
    <w:p w14:paraId="0FE8E559" w14:textId="77777777" w:rsidR="001C7FD4" w:rsidRDefault="001C7FD4" w:rsidP="003F2C36">
      <w:pPr>
        <w:jc w:val="both"/>
        <w:rPr>
          <w:rFonts w:asciiTheme="majorHAnsi" w:hAnsiTheme="majorHAnsi" w:cs="Arial"/>
          <w:sz w:val="24"/>
          <w:szCs w:val="24"/>
        </w:rPr>
      </w:pPr>
    </w:p>
    <w:tbl>
      <w:tblPr>
        <w:tblStyle w:val="Tabel-Gitter"/>
        <w:tblpPr w:leftFromText="141" w:rightFromText="141" w:vertAnchor="text" w:horzAnchor="margin" w:tblpY="200"/>
        <w:tblW w:w="0" w:type="auto"/>
        <w:tblLook w:val="04A0" w:firstRow="1" w:lastRow="0" w:firstColumn="1" w:lastColumn="0" w:noHBand="0" w:noVBand="1"/>
      </w:tblPr>
      <w:tblGrid>
        <w:gridCol w:w="1511"/>
        <w:gridCol w:w="901"/>
        <w:gridCol w:w="901"/>
        <w:gridCol w:w="901"/>
        <w:gridCol w:w="902"/>
        <w:gridCol w:w="903"/>
        <w:gridCol w:w="902"/>
        <w:gridCol w:w="902"/>
        <w:gridCol w:w="902"/>
        <w:gridCol w:w="903"/>
      </w:tblGrid>
      <w:tr w:rsidR="00DA5FF2" w14:paraId="38F89A30" w14:textId="77777777" w:rsidTr="00DA5FF2">
        <w:trPr>
          <w:trHeight w:val="705"/>
        </w:trPr>
        <w:tc>
          <w:tcPr>
            <w:tcW w:w="1526" w:type="dxa"/>
            <w:vAlign w:val="center"/>
          </w:tcPr>
          <w:p w14:paraId="5AB2F833" w14:textId="77777777" w:rsidR="00DA5FF2" w:rsidRDefault="00DA5FF2" w:rsidP="00DA5FF2">
            <w:pPr>
              <w:jc w:val="center"/>
              <w:rPr>
                <w:rFonts w:asciiTheme="majorHAnsi" w:hAnsiTheme="majorHAnsi" w:cs="Arial"/>
                <w:sz w:val="24"/>
                <w:szCs w:val="24"/>
              </w:rPr>
            </w:pPr>
            <w:r>
              <w:rPr>
                <w:rFonts w:asciiTheme="majorHAnsi" w:hAnsiTheme="majorHAnsi" w:cs="Arial"/>
                <w:sz w:val="24"/>
                <w:szCs w:val="24"/>
              </w:rPr>
              <w:t>Tid (s)</w:t>
            </w:r>
          </w:p>
        </w:tc>
        <w:tc>
          <w:tcPr>
            <w:tcW w:w="920" w:type="dxa"/>
            <w:vAlign w:val="center"/>
          </w:tcPr>
          <w:p w14:paraId="1EE8A8C3" w14:textId="77777777" w:rsidR="00DA5FF2" w:rsidRDefault="00DA5FF2" w:rsidP="00DA5FF2">
            <w:pPr>
              <w:jc w:val="center"/>
              <w:rPr>
                <w:rFonts w:asciiTheme="majorHAnsi" w:hAnsiTheme="majorHAnsi" w:cs="Arial"/>
                <w:sz w:val="24"/>
                <w:szCs w:val="24"/>
              </w:rPr>
            </w:pPr>
          </w:p>
        </w:tc>
        <w:tc>
          <w:tcPr>
            <w:tcW w:w="920" w:type="dxa"/>
            <w:vAlign w:val="center"/>
          </w:tcPr>
          <w:p w14:paraId="5E9F161B" w14:textId="77777777" w:rsidR="00DA5FF2" w:rsidRDefault="00DA5FF2" w:rsidP="00DA5FF2">
            <w:pPr>
              <w:jc w:val="center"/>
              <w:rPr>
                <w:rFonts w:asciiTheme="majorHAnsi" w:hAnsiTheme="majorHAnsi" w:cs="Arial"/>
                <w:sz w:val="24"/>
                <w:szCs w:val="24"/>
              </w:rPr>
            </w:pPr>
          </w:p>
        </w:tc>
        <w:tc>
          <w:tcPr>
            <w:tcW w:w="920" w:type="dxa"/>
            <w:vAlign w:val="center"/>
          </w:tcPr>
          <w:p w14:paraId="181FFEC6" w14:textId="77777777" w:rsidR="00DA5FF2" w:rsidRDefault="00DA5FF2" w:rsidP="00DA5FF2">
            <w:pPr>
              <w:jc w:val="center"/>
              <w:rPr>
                <w:rFonts w:asciiTheme="majorHAnsi" w:hAnsiTheme="majorHAnsi" w:cs="Arial"/>
                <w:sz w:val="24"/>
                <w:szCs w:val="24"/>
              </w:rPr>
            </w:pPr>
          </w:p>
        </w:tc>
        <w:tc>
          <w:tcPr>
            <w:tcW w:w="920" w:type="dxa"/>
            <w:vAlign w:val="center"/>
          </w:tcPr>
          <w:p w14:paraId="1E7DBA2A" w14:textId="77777777" w:rsidR="00DA5FF2" w:rsidRDefault="00DA5FF2" w:rsidP="00DA5FF2">
            <w:pPr>
              <w:jc w:val="center"/>
              <w:rPr>
                <w:rFonts w:asciiTheme="majorHAnsi" w:hAnsiTheme="majorHAnsi" w:cs="Arial"/>
                <w:sz w:val="24"/>
                <w:szCs w:val="24"/>
              </w:rPr>
            </w:pPr>
          </w:p>
        </w:tc>
        <w:tc>
          <w:tcPr>
            <w:tcW w:w="921" w:type="dxa"/>
            <w:vAlign w:val="center"/>
          </w:tcPr>
          <w:p w14:paraId="585B94A1" w14:textId="77777777" w:rsidR="00DA5FF2" w:rsidRDefault="00DA5FF2" w:rsidP="00DA5FF2">
            <w:pPr>
              <w:jc w:val="center"/>
              <w:rPr>
                <w:rFonts w:asciiTheme="majorHAnsi" w:hAnsiTheme="majorHAnsi" w:cs="Arial"/>
                <w:sz w:val="24"/>
                <w:szCs w:val="24"/>
              </w:rPr>
            </w:pPr>
          </w:p>
        </w:tc>
        <w:tc>
          <w:tcPr>
            <w:tcW w:w="920" w:type="dxa"/>
            <w:vAlign w:val="center"/>
          </w:tcPr>
          <w:p w14:paraId="4C61C73E" w14:textId="77777777" w:rsidR="00DA5FF2" w:rsidRDefault="00DA5FF2" w:rsidP="00DA5FF2">
            <w:pPr>
              <w:jc w:val="center"/>
              <w:rPr>
                <w:rFonts w:asciiTheme="majorHAnsi" w:hAnsiTheme="majorHAnsi" w:cs="Arial"/>
                <w:sz w:val="24"/>
                <w:szCs w:val="24"/>
              </w:rPr>
            </w:pPr>
          </w:p>
        </w:tc>
        <w:tc>
          <w:tcPr>
            <w:tcW w:w="920" w:type="dxa"/>
            <w:vAlign w:val="center"/>
          </w:tcPr>
          <w:p w14:paraId="5E257ECC" w14:textId="77777777" w:rsidR="00DA5FF2" w:rsidRDefault="00DA5FF2" w:rsidP="00DA5FF2">
            <w:pPr>
              <w:jc w:val="center"/>
              <w:rPr>
                <w:rFonts w:asciiTheme="majorHAnsi" w:hAnsiTheme="majorHAnsi" w:cs="Arial"/>
                <w:sz w:val="24"/>
                <w:szCs w:val="24"/>
              </w:rPr>
            </w:pPr>
          </w:p>
        </w:tc>
        <w:tc>
          <w:tcPr>
            <w:tcW w:w="920" w:type="dxa"/>
            <w:vAlign w:val="center"/>
          </w:tcPr>
          <w:p w14:paraId="5F7E39D0" w14:textId="77777777" w:rsidR="00DA5FF2" w:rsidRDefault="00DA5FF2" w:rsidP="00DA5FF2">
            <w:pPr>
              <w:jc w:val="center"/>
              <w:rPr>
                <w:rFonts w:asciiTheme="majorHAnsi" w:hAnsiTheme="majorHAnsi" w:cs="Arial"/>
                <w:sz w:val="24"/>
                <w:szCs w:val="24"/>
              </w:rPr>
            </w:pPr>
          </w:p>
        </w:tc>
        <w:tc>
          <w:tcPr>
            <w:tcW w:w="921" w:type="dxa"/>
            <w:vAlign w:val="center"/>
          </w:tcPr>
          <w:p w14:paraId="087CDB60" w14:textId="77777777" w:rsidR="00DA5FF2" w:rsidRDefault="00DA5FF2" w:rsidP="00DA5FF2">
            <w:pPr>
              <w:jc w:val="center"/>
              <w:rPr>
                <w:rFonts w:asciiTheme="majorHAnsi" w:hAnsiTheme="majorHAnsi" w:cs="Arial"/>
                <w:sz w:val="24"/>
                <w:szCs w:val="24"/>
              </w:rPr>
            </w:pPr>
          </w:p>
        </w:tc>
      </w:tr>
      <w:tr w:rsidR="005F1626" w14:paraId="6CF93315" w14:textId="77777777" w:rsidTr="00DA5FF2">
        <w:trPr>
          <w:trHeight w:val="705"/>
        </w:trPr>
        <w:tc>
          <w:tcPr>
            <w:tcW w:w="1526" w:type="dxa"/>
            <w:vAlign w:val="center"/>
          </w:tcPr>
          <w:p w14:paraId="343FF2A3" w14:textId="77777777" w:rsidR="005F1626" w:rsidRPr="005F1626" w:rsidRDefault="005F1626" w:rsidP="00DA5FF2">
            <w:pPr>
              <w:jc w:val="center"/>
              <w:rPr>
                <w:rFonts w:asciiTheme="majorHAnsi" w:hAnsiTheme="majorHAnsi" w:cs="Arial"/>
                <w:sz w:val="24"/>
                <w:szCs w:val="24"/>
              </w:rPr>
            </w:pPr>
            <w:r>
              <w:rPr>
                <w:rFonts w:asciiTheme="majorHAnsi" w:hAnsiTheme="majorHAnsi" w:cs="Arial"/>
                <w:sz w:val="24"/>
                <w:szCs w:val="24"/>
              </w:rPr>
              <w:t>t</w:t>
            </w:r>
            <w:r>
              <w:rPr>
                <w:rFonts w:asciiTheme="majorHAnsi" w:hAnsiTheme="majorHAnsi" w:cs="Arial"/>
                <w:sz w:val="24"/>
                <w:szCs w:val="24"/>
                <w:vertAlign w:val="superscript"/>
              </w:rPr>
              <w:t>2</w:t>
            </w:r>
            <w:r>
              <w:rPr>
                <w:rFonts w:asciiTheme="majorHAnsi" w:hAnsiTheme="majorHAnsi" w:cs="Arial"/>
                <w:sz w:val="24"/>
                <w:szCs w:val="24"/>
              </w:rPr>
              <w:t xml:space="preserve"> (s</w:t>
            </w:r>
            <w:r>
              <w:rPr>
                <w:rFonts w:asciiTheme="majorHAnsi" w:hAnsiTheme="majorHAnsi" w:cs="Arial"/>
                <w:sz w:val="24"/>
                <w:szCs w:val="24"/>
                <w:vertAlign w:val="superscript"/>
              </w:rPr>
              <w:t>2</w:t>
            </w:r>
            <w:r>
              <w:rPr>
                <w:rFonts w:asciiTheme="majorHAnsi" w:hAnsiTheme="majorHAnsi" w:cs="Arial"/>
                <w:sz w:val="24"/>
                <w:szCs w:val="24"/>
              </w:rPr>
              <w:t>)</w:t>
            </w:r>
          </w:p>
        </w:tc>
        <w:tc>
          <w:tcPr>
            <w:tcW w:w="920" w:type="dxa"/>
            <w:vAlign w:val="center"/>
          </w:tcPr>
          <w:p w14:paraId="144C30D5" w14:textId="77777777" w:rsidR="005F1626" w:rsidRDefault="005F1626" w:rsidP="00DA5FF2">
            <w:pPr>
              <w:jc w:val="center"/>
              <w:rPr>
                <w:rFonts w:asciiTheme="majorHAnsi" w:hAnsiTheme="majorHAnsi" w:cs="Arial"/>
                <w:sz w:val="24"/>
                <w:szCs w:val="24"/>
              </w:rPr>
            </w:pPr>
          </w:p>
        </w:tc>
        <w:tc>
          <w:tcPr>
            <w:tcW w:w="920" w:type="dxa"/>
            <w:vAlign w:val="center"/>
          </w:tcPr>
          <w:p w14:paraId="49FA1825" w14:textId="77777777" w:rsidR="005F1626" w:rsidRDefault="005F1626" w:rsidP="00DA5FF2">
            <w:pPr>
              <w:jc w:val="center"/>
              <w:rPr>
                <w:rFonts w:asciiTheme="majorHAnsi" w:hAnsiTheme="majorHAnsi" w:cs="Arial"/>
                <w:sz w:val="24"/>
                <w:szCs w:val="24"/>
              </w:rPr>
            </w:pPr>
          </w:p>
        </w:tc>
        <w:tc>
          <w:tcPr>
            <w:tcW w:w="920" w:type="dxa"/>
            <w:vAlign w:val="center"/>
          </w:tcPr>
          <w:p w14:paraId="1A7D2932" w14:textId="77777777" w:rsidR="005F1626" w:rsidRDefault="005F1626" w:rsidP="00DA5FF2">
            <w:pPr>
              <w:jc w:val="center"/>
              <w:rPr>
                <w:rFonts w:asciiTheme="majorHAnsi" w:hAnsiTheme="majorHAnsi" w:cs="Arial"/>
                <w:sz w:val="24"/>
                <w:szCs w:val="24"/>
              </w:rPr>
            </w:pPr>
          </w:p>
        </w:tc>
        <w:tc>
          <w:tcPr>
            <w:tcW w:w="920" w:type="dxa"/>
            <w:vAlign w:val="center"/>
          </w:tcPr>
          <w:p w14:paraId="4EA23044" w14:textId="77777777" w:rsidR="005F1626" w:rsidRDefault="005F1626" w:rsidP="00DA5FF2">
            <w:pPr>
              <w:jc w:val="center"/>
              <w:rPr>
                <w:rFonts w:asciiTheme="majorHAnsi" w:hAnsiTheme="majorHAnsi" w:cs="Arial"/>
                <w:sz w:val="24"/>
                <w:szCs w:val="24"/>
              </w:rPr>
            </w:pPr>
          </w:p>
        </w:tc>
        <w:tc>
          <w:tcPr>
            <w:tcW w:w="921" w:type="dxa"/>
            <w:vAlign w:val="center"/>
          </w:tcPr>
          <w:p w14:paraId="3F227705" w14:textId="77777777" w:rsidR="005F1626" w:rsidRDefault="005F1626" w:rsidP="00DA5FF2">
            <w:pPr>
              <w:jc w:val="center"/>
              <w:rPr>
                <w:rFonts w:asciiTheme="majorHAnsi" w:hAnsiTheme="majorHAnsi" w:cs="Arial"/>
                <w:sz w:val="24"/>
                <w:szCs w:val="24"/>
              </w:rPr>
            </w:pPr>
          </w:p>
        </w:tc>
        <w:tc>
          <w:tcPr>
            <w:tcW w:w="920" w:type="dxa"/>
            <w:vAlign w:val="center"/>
          </w:tcPr>
          <w:p w14:paraId="283CDE3F" w14:textId="77777777" w:rsidR="005F1626" w:rsidRDefault="005F1626" w:rsidP="00DA5FF2">
            <w:pPr>
              <w:jc w:val="center"/>
              <w:rPr>
                <w:rFonts w:asciiTheme="majorHAnsi" w:hAnsiTheme="majorHAnsi" w:cs="Arial"/>
                <w:sz w:val="24"/>
                <w:szCs w:val="24"/>
              </w:rPr>
            </w:pPr>
          </w:p>
        </w:tc>
        <w:tc>
          <w:tcPr>
            <w:tcW w:w="920" w:type="dxa"/>
            <w:vAlign w:val="center"/>
          </w:tcPr>
          <w:p w14:paraId="4226F226" w14:textId="77777777" w:rsidR="005F1626" w:rsidRDefault="005F1626" w:rsidP="00DA5FF2">
            <w:pPr>
              <w:jc w:val="center"/>
              <w:rPr>
                <w:rFonts w:asciiTheme="majorHAnsi" w:hAnsiTheme="majorHAnsi" w:cs="Arial"/>
                <w:sz w:val="24"/>
                <w:szCs w:val="24"/>
              </w:rPr>
            </w:pPr>
          </w:p>
        </w:tc>
        <w:tc>
          <w:tcPr>
            <w:tcW w:w="920" w:type="dxa"/>
            <w:vAlign w:val="center"/>
          </w:tcPr>
          <w:p w14:paraId="6B247EC8" w14:textId="77777777" w:rsidR="005F1626" w:rsidRDefault="005F1626" w:rsidP="00DA5FF2">
            <w:pPr>
              <w:jc w:val="center"/>
              <w:rPr>
                <w:rFonts w:asciiTheme="majorHAnsi" w:hAnsiTheme="majorHAnsi" w:cs="Arial"/>
                <w:sz w:val="24"/>
                <w:szCs w:val="24"/>
              </w:rPr>
            </w:pPr>
          </w:p>
        </w:tc>
        <w:tc>
          <w:tcPr>
            <w:tcW w:w="921" w:type="dxa"/>
            <w:vAlign w:val="center"/>
          </w:tcPr>
          <w:p w14:paraId="7220BCD5" w14:textId="77777777" w:rsidR="005F1626" w:rsidRDefault="005F1626" w:rsidP="00DA5FF2">
            <w:pPr>
              <w:jc w:val="center"/>
              <w:rPr>
                <w:rFonts w:asciiTheme="majorHAnsi" w:hAnsiTheme="majorHAnsi" w:cs="Arial"/>
                <w:sz w:val="24"/>
                <w:szCs w:val="24"/>
              </w:rPr>
            </w:pPr>
          </w:p>
        </w:tc>
      </w:tr>
      <w:tr w:rsidR="00DA5FF2" w14:paraId="636E685C" w14:textId="77777777" w:rsidTr="00DA5FF2">
        <w:trPr>
          <w:trHeight w:val="705"/>
        </w:trPr>
        <w:tc>
          <w:tcPr>
            <w:tcW w:w="1526" w:type="dxa"/>
            <w:vAlign w:val="center"/>
          </w:tcPr>
          <w:p w14:paraId="2F29A8A3" w14:textId="77777777" w:rsidR="00DA5FF2" w:rsidRDefault="00DA5FF2" w:rsidP="00DA5FF2">
            <w:pPr>
              <w:jc w:val="center"/>
              <w:rPr>
                <w:rFonts w:asciiTheme="majorHAnsi" w:hAnsiTheme="majorHAnsi" w:cs="Arial"/>
                <w:sz w:val="24"/>
                <w:szCs w:val="24"/>
              </w:rPr>
            </w:pPr>
            <w:r>
              <w:rPr>
                <w:rFonts w:asciiTheme="majorHAnsi" w:hAnsiTheme="majorHAnsi" w:cs="Arial"/>
                <w:sz w:val="24"/>
                <w:szCs w:val="24"/>
              </w:rPr>
              <w:t>Afstand (m)</w:t>
            </w:r>
          </w:p>
        </w:tc>
        <w:tc>
          <w:tcPr>
            <w:tcW w:w="920" w:type="dxa"/>
            <w:vAlign w:val="center"/>
          </w:tcPr>
          <w:p w14:paraId="6C37405E" w14:textId="77777777" w:rsidR="00DA5FF2" w:rsidRDefault="00DA5FF2" w:rsidP="00DA5FF2">
            <w:pPr>
              <w:jc w:val="center"/>
              <w:rPr>
                <w:rFonts w:asciiTheme="majorHAnsi" w:hAnsiTheme="majorHAnsi" w:cs="Arial"/>
                <w:sz w:val="24"/>
                <w:szCs w:val="24"/>
              </w:rPr>
            </w:pPr>
          </w:p>
        </w:tc>
        <w:tc>
          <w:tcPr>
            <w:tcW w:w="920" w:type="dxa"/>
            <w:vAlign w:val="center"/>
          </w:tcPr>
          <w:p w14:paraId="1EAD371C" w14:textId="77777777" w:rsidR="00DA5FF2" w:rsidRDefault="00DA5FF2" w:rsidP="00DA5FF2">
            <w:pPr>
              <w:jc w:val="center"/>
              <w:rPr>
                <w:rFonts w:asciiTheme="majorHAnsi" w:hAnsiTheme="majorHAnsi" w:cs="Arial"/>
                <w:sz w:val="24"/>
                <w:szCs w:val="24"/>
              </w:rPr>
            </w:pPr>
          </w:p>
        </w:tc>
        <w:tc>
          <w:tcPr>
            <w:tcW w:w="920" w:type="dxa"/>
            <w:vAlign w:val="center"/>
          </w:tcPr>
          <w:p w14:paraId="7627E271" w14:textId="77777777" w:rsidR="00DA5FF2" w:rsidRDefault="00DA5FF2" w:rsidP="00DA5FF2">
            <w:pPr>
              <w:jc w:val="center"/>
              <w:rPr>
                <w:rFonts w:asciiTheme="majorHAnsi" w:hAnsiTheme="majorHAnsi" w:cs="Arial"/>
                <w:sz w:val="24"/>
                <w:szCs w:val="24"/>
              </w:rPr>
            </w:pPr>
          </w:p>
        </w:tc>
        <w:tc>
          <w:tcPr>
            <w:tcW w:w="920" w:type="dxa"/>
            <w:vAlign w:val="center"/>
          </w:tcPr>
          <w:p w14:paraId="73270EDF" w14:textId="77777777" w:rsidR="00DA5FF2" w:rsidRDefault="00DA5FF2" w:rsidP="00DA5FF2">
            <w:pPr>
              <w:jc w:val="center"/>
              <w:rPr>
                <w:rFonts w:asciiTheme="majorHAnsi" w:hAnsiTheme="majorHAnsi" w:cs="Arial"/>
                <w:sz w:val="24"/>
                <w:szCs w:val="24"/>
              </w:rPr>
            </w:pPr>
          </w:p>
        </w:tc>
        <w:tc>
          <w:tcPr>
            <w:tcW w:w="921" w:type="dxa"/>
            <w:vAlign w:val="center"/>
          </w:tcPr>
          <w:p w14:paraId="3C726ABC" w14:textId="77777777" w:rsidR="00DA5FF2" w:rsidRDefault="00DA5FF2" w:rsidP="00DA5FF2">
            <w:pPr>
              <w:jc w:val="center"/>
              <w:rPr>
                <w:rFonts w:asciiTheme="majorHAnsi" w:hAnsiTheme="majorHAnsi" w:cs="Arial"/>
                <w:sz w:val="24"/>
                <w:szCs w:val="24"/>
              </w:rPr>
            </w:pPr>
          </w:p>
        </w:tc>
        <w:tc>
          <w:tcPr>
            <w:tcW w:w="920" w:type="dxa"/>
            <w:vAlign w:val="center"/>
          </w:tcPr>
          <w:p w14:paraId="0C759387" w14:textId="77777777" w:rsidR="00DA5FF2" w:rsidRDefault="00DA5FF2" w:rsidP="00DA5FF2">
            <w:pPr>
              <w:jc w:val="center"/>
              <w:rPr>
                <w:rFonts w:asciiTheme="majorHAnsi" w:hAnsiTheme="majorHAnsi" w:cs="Arial"/>
                <w:sz w:val="24"/>
                <w:szCs w:val="24"/>
              </w:rPr>
            </w:pPr>
          </w:p>
        </w:tc>
        <w:tc>
          <w:tcPr>
            <w:tcW w:w="920" w:type="dxa"/>
            <w:vAlign w:val="center"/>
          </w:tcPr>
          <w:p w14:paraId="15A964BB" w14:textId="77777777" w:rsidR="00DA5FF2" w:rsidRDefault="00DA5FF2" w:rsidP="00DA5FF2">
            <w:pPr>
              <w:jc w:val="center"/>
              <w:rPr>
                <w:rFonts w:asciiTheme="majorHAnsi" w:hAnsiTheme="majorHAnsi" w:cs="Arial"/>
                <w:sz w:val="24"/>
                <w:szCs w:val="24"/>
              </w:rPr>
            </w:pPr>
          </w:p>
        </w:tc>
        <w:tc>
          <w:tcPr>
            <w:tcW w:w="920" w:type="dxa"/>
            <w:vAlign w:val="center"/>
          </w:tcPr>
          <w:p w14:paraId="1E8A26BD" w14:textId="77777777" w:rsidR="00DA5FF2" w:rsidRDefault="00DA5FF2" w:rsidP="00DA5FF2">
            <w:pPr>
              <w:jc w:val="center"/>
              <w:rPr>
                <w:rFonts w:asciiTheme="majorHAnsi" w:hAnsiTheme="majorHAnsi" w:cs="Arial"/>
                <w:sz w:val="24"/>
                <w:szCs w:val="24"/>
              </w:rPr>
            </w:pPr>
          </w:p>
        </w:tc>
        <w:tc>
          <w:tcPr>
            <w:tcW w:w="921" w:type="dxa"/>
            <w:vAlign w:val="center"/>
          </w:tcPr>
          <w:p w14:paraId="34FCDB1B" w14:textId="77777777" w:rsidR="00DA5FF2" w:rsidRDefault="00DA5FF2" w:rsidP="00DA5FF2">
            <w:pPr>
              <w:jc w:val="center"/>
              <w:rPr>
                <w:rFonts w:asciiTheme="majorHAnsi" w:hAnsiTheme="majorHAnsi" w:cs="Arial"/>
                <w:sz w:val="24"/>
                <w:szCs w:val="24"/>
              </w:rPr>
            </w:pPr>
          </w:p>
        </w:tc>
      </w:tr>
    </w:tbl>
    <w:p w14:paraId="1DA66B30" w14:textId="12BC748D" w:rsidR="00DA5FF2" w:rsidRDefault="00DA5FF2" w:rsidP="003F2C36">
      <w:pPr>
        <w:jc w:val="both"/>
        <w:rPr>
          <w:rFonts w:asciiTheme="majorHAnsi" w:hAnsiTheme="majorHAnsi" w:cs="Arial"/>
          <w:sz w:val="24"/>
          <w:szCs w:val="24"/>
        </w:rPr>
      </w:pPr>
    </w:p>
    <w:p w14:paraId="645DFE59" w14:textId="77777777" w:rsidR="008A69C8" w:rsidRDefault="008A69C8" w:rsidP="003F2C36">
      <w:pPr>
        <w:jc w:val="both"/>
        <w:rPr>
          <w:rFonts w:asciiTheme="majorHAnsi" w:hAnsiTheme="majorHAnsi" w:cs="Arial"/>
          <w:b/>
          <w:sz w:val="24"/>
          <w:szCs w:val="24"/>
        </w:rPr>
      </w:pPr>
      <w:r w:rsidRPr="008A69C8">
        <w:rPr>
          <w:rFonts w:asciiTheme="majorHAnsi" w:hAnsiTheme="majorHAnsi" w:cs="Arial"/>
          <w:b/>
          <w:sz w:val="24"/>
          <w:szCs w:val="24"/>
        </w:rPr>
        <w:t>Efterbehandling</w:t>
      </w:r>
    </w:p>
    <w:p w14:paraId="7BBAB010" w14:textId="77777777" w:rsidR="005F1626" w:rsidRPr="005F1626" w:rsidRDefault="005F1626" w:rsidP="005F1626">
      <w:pPr>
        <w:pStyle w:val="Listeafsnit"/>
        <w:numPr>
          <w:ilvl w:val="0"/>
          <w:numId w:val="11"/>
        </w:numPr>
        <w:jc w:val="both"/>
        <w:rPr>
          <w:rFonts w:asciiTheme="majorHAnsi" w:hAnsiTheme="majorHAnsi" w:cs="Arial"/>
          <w:i/>
          <w:sz w:val="24"/>
          <w:szCs w:val="24"/>
        </w:rPr>
      </w:pPr>
      <w:r w:rsidRPr="005F1626">
        <w:rPr>
          <w:rFonts w:asciiTheme="majorHAnsi" w:hAnsiTheme="majorHAnsi" w:cs="Arial"/>
          <w:i/>
          <w:sz w:val="24"/>
          <w:szCs w:val="24"/>
        </w:rPr>
        <w:t>Newtons metode</w:t>
      </w:r>
    </w:p>
    <w:p w14:paraId="44014229" w14:textId="77777777" w:rsidR="005F1626" w:rsidRDefault="005F1626" w:rsidP="005F1626">
      <w:pPr>
        <w:jc w:val="both"/>
        <w:rPr>
          <w:rFonts w:asciiTheme="majorHAnsi" w:hAnsiTheme="majorHAnsi" w:cs="Arial"/>
          <w:sz w:val="24"/>
          <w:szCs w:val="24"/>
        </w:rPr>
      </w:pPr>
      <w:r>
        <w:rPr>
          <w:rFonts w:asciiTheme="majorHAnsi" w:hAnsiTheme="majorHAnsi" w:cs="Arial"/>
          <w:sz w:val="24"/>
          <w:szCs w:val="24"/>
        </w:rPr>
        <w:t>Baseret på dataene fremstilles der i Excel en lineær sammenhæng (helst proportionel) mellem massen og kraften. Hvilken værdi får tyngdeaccelerationen? Hvor godt kommer resultatet til at passe?</w:t>
      </w:r>
    </w:p>
    <w:p w14:paraId="171DD286" w14:textId="77777777" w:rsidR="00234D49" w:rsidRPr="00DA5FF2" w:rsidRDefault="00234D49" w:rsidP="00234D49">
      <w:pPr>
        <w:pStyle w:val="Listeafsnit"/>
        <w:numPr>
          <w:ilvl w:val="0"/>
          <w:numId w:val="11"/>
        </w:numPr>
        <w:jc w:val="both"/>
        <w:rPr>
          <w:rFonts w:asciiTheme="majorHAnsi" w:hAnsiTheme="majorHAnsi" w:cs="Arial"/>
          <w:i/>
          <w:sz w:val="24"/>
          <w:szCs w:val="24"/>
        </w:rPr>
      </w:pPr>
      <w:r>
        <w:rPr>
          <w:rFonts w:asciiTheme="majorHAnsi" w:hAnsiTheme="majorHAnsi" w:cs="Arial"/>
          <w:i/>
          <w:sz w:val="24"/>
          <w:szCs w:val="24"/>
        </w:rPr>
        <w:t>Galileos metode</w:t>
      </w:r>
    </w:p>
    <w:p w14:paraId="6E22258F" w14:textId="77777777" w:rsidR="00234D49" w:rsidRDefault="00234D49" w:rsidP="00234D49">
      <w:pPr>
        <w:jc w:val="both"/>
        <w:rPr>
          <w:rFonts w:asciiTheme="majorHAnsi" w:hAnsiTheme="majorHAnsi" w:cs="Arial"/>
          <w:sz w:val="24"/>
          <w:szCs w:val="24"/>
        </w:rPr>
      </w:pPr>
      <w:r>
        <w:rPr>
          <w:rFonts w:asciiTheme="majorHAnsi" w:hAnsiTheme="majorHAnsi" w:cs="Arial"/>
          <w:sz w:val="24"/>
          <w:szCs w:val="24"/>
        </w:rPr>
        <w:t xml:space="preserve">Baseret på dataene laves der to grafer: </w:t>
      </w:r>
    </w:p>
    <w:p w14:paraId="2F07D8B6" w14:textId="77777777" w:rsidR="00234D49" w:rsidRPr="008A69C8" w:rsidRDefault="00234D49" w:rsidP="00234D49">
      <w:pPr>
        <w:pStyle w:val="Listeafsnit"/>
        <w:numPr>
          <w:ilvl w:val="0"/>
          <w:numId w:val="8"/>
        </w:numPr>
        <w:jc w:val="both"/>
        <w:rPr>
          <w:rFonts w:asciiTheme="majorHAnsi" w:hAnsiTheme="majorHAnsi" w:cs="Arial"/>
          <w:sz w:val="24"/>
          <w:szCs w:val="24"/>
        </w:rPr>
      </w:pPr>
      <w:r>
        <w:rPr>
          <w:rFonts w:asciiTheme="majorHAnsi" w:hAnsiTheme="majorHAnsi" w:cs="Arial"/>
          <w:sz w:val="24"/>
          <w:szCs w:val="24"/>
        </w:rPr>
        <w:t xml:space="preserve">En </w:t>
      </w:r>
      <m:oMath>
        <m:r>
          <w:rPr>
            <w:rFonts w:ascii="Cambria Math" w:hAnsi="Cambria Math" w:cs="Arial"/>
            <w:sz w:val="24"/>
            <w:szCs w:val="24"/>
          </w:rPr>
          <m:t>(t,s)</m:t>
        </m:r>
      </m:oMath>
      <w:r>
        <w:rPr>
          <w:rFonts w:asciiTheme="majorHAnsi" w:eastAsiaTheme="minorEastAsia" w:hAnsiTheme="majorHAnsi" w:cs="Arial"/>
          <w:sz w:val="24"/>
          <w:szCs w:val="24"/>
        </w:rPr>
        <w:t>-graf, hvor man efterfølgende indsætter en potenssammenhæng</w:t>
      </w:r>
    </w:p>
    <w:p w14:paraId="5B117809" w14:textId="77777777" w:rsidR="00234D49" w:rsidRPr="00974E3B" w:rsidRDefault="00234D49" w:rsidP="00234D49">
      <w:pPr>
        <w:pStyle w:val="Listeafsnit"/>
        <w:numPr>
          <w:ilvl w:val="0"/>
          <w:numId w:val="8"/>
        </w:numPr>
        <w:jc w:val="both"/>
        <w:rPr>
          <w:rFonts w:asciiTheme="majorHAnsi" w:hAnsiTheme="majorHAnsi" w:cs="Arial"/>
          <w:sz w:val="24"/>
          <w:szCs w:val="24"/>
        </w:rPr>
      </w:pPr>
      <w:r>
        <w:rPr>
          <w:rFonts w:asciiTheme="majorHAnsi" w:eastAsiaTheme="minorEastAsia" w:hAnsiTheme="majorHAnsi" w:cs="Arial"/>
          <w:sz w:val="24"/>
          <w:szCs w:val="24"/>
        </w:rPr>
        <w:t xml:space="preserve">En </w:t>
      </w:r>
      <m:oMath>
        <m:r>
          <w:rPr>
            <w:rFonts w:ascii="Cambria Math" w:eastAsiaTheme="minorEastAsia" w:hAnsi="Cambria Math" w:cs="Arial"/>
            <w:sz w:val="24"/>
            <w:szCs w:val="24"/>
          </w:rPr>
          <m:t>(</m:t>
        </m:r>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t</m:t>
            </m:r>
          </m:e>
          <m:sup>
            <m:r>
              <w:rPr>
                <w:rFonts w:ascii="Cambria Math" w:eastAsiaTheme="minorEastAsia" w:hAnsi="Cambria Math" w:cs="Arial"/>
                <w:sz w:val="24"/>
                <w:szCs w:val="24"/>
              </w:rPr>
              <m:t>2</m:t>
            </m:r>
          </m:sup>
        </m:sSup>
        <m:r>
          <w:rPr>
            <w:rFonts w:ascii="Cambria Math" w:eastAsiaTheme="minorEastAsia" w:hAnsi="Cambria Math" w:cs="Arial"/>
            <w:sz w:val="24"/>
            <w:szCs w:val="24"/>
          </w:rPr>
          <m:t>,s</m:t>
        </m:r>
      </m:oMath>
      <w:r>
        <w:rPr>
          <w:rFonts w:asciiTheme="majorHAnsi" w:eastAsiaTheme="minorEastAsia" w:hAnsiTheme="majorHAnsi" w:cs="Arial"/>
          <w:sz w:val="24"/>
          <w:szCs w:val="24"/>
        </w:rPr>
        <w:t>)-graf, hvor man efterfølgende indsætter en lineær sammenhæng</w:t>
      </w:r>
    </w:p>
    <w:p w14:paraId="4836DAC5" w14:textId="77777777" w:rsidR="00234D49" w:rsidRDefault="00234D49" w:rsidP="00234D49">
      <w:pPr>
        <w:jc w:val="both"/>
        <w:rPr>
          <w:rFonts w:asciiTheme="majorHAnsi" w:hAnsiTheme="majorHAnsi" w:cs="Arial"/>
          <w:sz w:val="24"/>
          <w:szCs w:val="24"/>
        </w:rPr>
      </w:pPr>
      <w:r>
        <w:rPr>
          <w:rFonts w:asciiTheme="majorHAnsi" w:hAnsiTheme="majorHAnsi" w:cs="Arial"/>
          <w:sz w:val="24"/>
          <w:szCs w:val="24"/>
        </w:rPr>
        <w:t>Brug disse to grafer til at finde tyngdeaccelerationen. Hvor godt kommer resultatet til at passe?</w:t>
      </w:r>
    </w:p>
    <w:p w14:paraId="7F53EB8B" w14:textId="77777777" w:rsidR="005F1626" w:rsidRDefault="005F1626" w:rsidP="005F1626">
      <w:pPr>
        <w:jc w:val="both"/>
        <w:rPr>
          <w:rFonts w:asciiTheme="majorHAnsi" w:hAnsiTheme="majorHAnsi" w:cs="Arial"/>
          <w:sz w:val="24"/>
          <w:szCs w:val="24"/>
        </w:rPr>
      </w:pPr>
    </w:p>
    <w:p w14:paraId="51802CBB" w14:textId="1AB03472" w:rsidR="000A4EE3" w:rsidRPr="005F1626" w:rsidRDefault="005F1626" w:rsidP="005F1626">
      <w:pPr>
        <w:jc w:val="both"/>
        <w:rPr>
          <w:rFonts w:asciiTheme="majorHAnsi" w:hAnsiTheme="majorHAnsi" w:cs="Arial"/>
          <w:sz w:val="24"/>
          <w:szCs w:val="24"/>
        </w:rPr>
      </w:pPr>
      <w:r>
        <w:rPr>
          <w:rFonts w:asciiTheme="majorHAnsi" w:hAnsiTheme="majorHAnsi" w:cs="Arial"/>
          <w:sz w:val="24"/>
          <w:szCs w:val="24"/>
        </w:rPr>
        <w:t>I begge tilfælde udregnes afvigelsen i % i forhold til tabelværdien for tyngdeaccelerationen.</w:t>
      </w:r>
    </w:p>
    <w:sectPr w:rsidR="000A4EE3" w:rsidRPr="005F1626">
      <w:headerReference w:type="default" r:id="rId10"/>
      <w:footerReference w:type="default" r:id="rId11"/>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BA605" w14:textId="77777777" w:rsidR="0042158F" w:rsidRDefault="0042158F" w:rsidP="00F45CED">
      <w:pPr>
        <w:spacing w:after="0" w:line="240" w:lineRule="auto"/>
      </w:pPr>
      <w:r>
        <w:separator/>
      </w:r>
    </w:p>
  </w:endnote>
  <w:endnote w:type="continuationSeparator" w:id="0">
    <w:p w14:paraId="356E6844" w14:textId="77777777" w:rsidR="0042158F" w:rsidRDefault="0042158F" w:rsidP="00F45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9770296"/>
      <w:docPartObj>
        <w:docPartGallery w:val="Page Numbers (Bottom of Page)"/>
        <w:docPartUnique/>
      </w:docPartObj>
    </w:sdtPr>
    <w:sdtContent>
      <w:p w14:paraId="268D0379" w14:textId="77777777" w:rsidR="00F45CED" w:rsidRDefault="00F45CED">
        <w:pPr>
          <w:pStyle w:val="Sidefod"/>
          <w:jc w:val="center"/>
        </w:pPr>
        <w:r>
          <w:fldChar w:fldCharType="begin"/>
        </w:r>
        <w:r>
          <w:instrText>PAGE   \* MERGEFORMAT</w:instrText>
        </w:r>
        <w:r>
          <w:fldChar w:fldCharType="separate"/>
        </w:r>
        <w:r w:rsidR="00640A7A">
          <w:rPr>
            <w:noProof/>
          </w:rPr>
          <w:t>1</w:t>
        </w:r>
        <w:r>
          <w:fldChar w:fldCharType="end"/>
        </w:r>
      </w:p>
    </w:sdtContent>
  </w:sdt>
  <w:p w14:paraId="0ACAF607" w14:textId="77777777" w:rsidR="00F45CED" w:rsidRDefault="00F45CE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C211D" w14:textId="77777777" w:rsidR="0042158F" w:rsidRDefault="0042158F" w:rsidP="00F45CED">
      <w:pPr>
        <w:spacing w:after="0" w:line="240" w:lineRule="auto"/>
      </w:pPr>
      <w:r>
        <w:separator/>
      </w:r>
    </w:p>
  </w:footnote>
  <w:footnote w:type="continuationSeparator" w:id="0">
    <w:p w14:paraId="4BE3B351" w14:textId="77777777" w:rsidR="0042158F" w:rsidRDefault="0042158F" w:rsidP="00F45C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A75D8" w14:textId="26BD72E1" w:rsidR="00F45CED" w:rsidRDefault="00172A1A">
    <w:pPr>
      <w:pStyle w:val="Sidehoved"/>
    </w:pPr>
    <w:r>
      <w:rPr>
        <w:rFonts w:asciiTheme="majorHAnsi" w:eastAsiaTheme="majorEastAsia" w:hAnsiTheme="majorHAnsi" w:cstheme="majorBidi"/>
        <w:color w:val="4F81BD" w:themeColor="accent1"/>
        <w:sz w:val="24"/>
      </w:rPr>
      <w:t>Øvelsesvejledning</w:t>
    </w:r>
    <w:r w:rsidRPr="00172A1A">
      <w:rPr>
        <w:rFonts w:asciiTheme="majorHAnsi" w:eastAsiaTheme="majorEastAsia" w:hAnsiTheme="majorHAnsi" w:cstheme="majorBidi"/>
        <w:color w:val="4F81BD" w:themeColor="accent1"/>
        <w:sz w:val="24"/>
      </w:rPr>
      <w:ptab w:relativeTo="margin" w:alignment="center" w:leader="none"/>
    </w:r>
    <w:r>
      <w:rPr>
        <w:rFonts w:asciiTheme="majorHAnsi" w:eastAsiaTheme="majorEastAsia" w:hAnsiTheme="majorHAnsi" w:cstheme="majorBidi"/>
        <w:color w:val="4F81BD" w:themeColor="accent1"/>
        <w:sz w:val="24"/>
      </w:rPr>
      <w:t>MN</w:t>
    </w:r>
    <w:r w:rsidRPr="00172A1A">
      <w:rPr>
        <w:rFonts w:asciiTheme="majorHAnsi" w:eastAsiaTheme="majorEastAsia" w:hAnsiTheme="majorHAnsi" w:cstheme="majorBidi"/>
        <w:color w:val="4F81BD" w:themeColor="accent1"/>
        <w:sz w:val="24"/>
      </w:rPr>
      <w:ptab w:relativeTo="margin" w:alignment="right" w:leader="none"/>
    </w:r>
    <w:r>
      <w:rPr>
        <w:rFonts w:asciiTheme="majorHAnsi" w:eastAsiaTheme="majorEastAsia" w:hAnsiTheme="majorHAnsi" w:cstheme="majorBidi"/>
        <w:color w:val="4F81BD" w:themeColor="accent1"/>
        <w:sz w:val="24"/>
      </w:rPr>
      <w:t>Fysik</w:t>
    </w:r>
    <w:r w:rsidR="00640A7A">
      <w:rPr>
        <w:rFonts w:asciiTheme="majorHAnsi" w:eastAsiaTheme="majorEastAsia" w:hAnsiTheme="majorHAnsi" w:cstheme="majorBidi"/>
        <w:color w:val="4F81BD" w:themeColor="accent1"/>
        <w:sz w:val="24"/>
      </w:rPr>
      <w:t xml:space="preserve"> </w:t>
    </w:r>
    <w:r w:rsidR="00180DE5">
      <w:rPr>
        <w:rFonts w:asciiTheme="majorHAnsi" w:eastAsiaTheme="majorEastAsia" w:hAnsiTheme="majorHAnsi" w:cstheme="majorBidi"/>
        <w:color w:val="4F81BD" w:themeColor="accent1"/>
        <w:sz w:val="24"/>
      </w:rPr>
      <w:t>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31C0"/>
    <w:multiLevelType w:val="hybridMultilevel"/>
    <w:tmpl w:val="B9AECE0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5F6500B"/>
    <w:multiLevelType w:val="hybridMultilevel"/>
    <w:tmpl w:val="0C56AAC4"/>
    <w:lvl w:ilvl="0" w:tplc="7EF025C2">
      <w:numFmt w:val="bullet"/>
      <w:lvlText w:val="-"/>
      <w:lvlJc w:val="left"/>
      <w:pPr>
        <w:ind w:left="720" w:hanging="360"/>
      </w:pPr>
      <w:rPr>
        <w:rFonts w:ascii="Cambria" w:eastAsiaTheme="minorHAnsi" w:hAnsi="Cambri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32287241"/>
    <w:multiLevelType w:val="hybridMultilevel"/>
    <w:tmpl w:val="5B3C607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370D3866"/>
    <w:multiLevelType w:val="hybridMultilevel"/>
    <w:tmpl w:val="1A70A6BA"/>
    <w:lvl w:ilvl="0" w:tplc="41DCDFAA">
      <w:numFmt w:val="bullet"/>
      <w:lvlText w:val="-"/>
      <w:lvlJc w:val="left"/>
      <w:pPr>
        <w:ind w:left="720" w:hanging="360"/>
      </w:pPr>
      <w:rPr>
        <w:rFonts w:ascii="Cambria" w:eastAsiaTheme="minorHAnsi" w:hAnsi="Cambri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3D856417"/>
    <w:multiLevelType w:val="hybridMultilevel"/>
    <w:tmpl w:val="666A8146"/>
    <w:lvl w:ilvl="0" w:tplc="A792FF5E">
      <w:numFmt w:val="bullet"/>
      <w:lvlText w:val="-"/>
      <w:lvlJc w:val="left"/>
      <w:pPr>
        <w:ind w:left="720" w:hanging="360"/>
      </w:pPr>
      <w:rPr>
        <w:rFonts w:ascii="Cambria" w:eastAsiaTheme="minorEastAsia" w:hAnsi="Cambri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507272C2"/>
    <w:multiLevelType w:val="hybridMultilevel"/>
    <w:tmpl w:val="C220C36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50EB15CC"/>
    <w:multiLevelType w:val="hybridMultilevel"/>
    <w:tmpl w:val="E61C7F1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5A900AA2"/>
    <w:multiLevelType w:val="hybridMultilevel"/>
    <w:tmpl w:val="0BBEF28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62C1548C"/>
    <w:multiLevelType w:val="hybridMultilevel"/>
    <w:tmpl w:val="2CAE8DAE"/>
    <w:lvl w:ilvl="0" w:tplc="244865F0">
      <w:numFmt w:val="bullet"/>
      <w:lvlText w:val="-"/>
      <w:lvlJc w:val="left"/>
      <w:pPr>
        <w:ind w:left="720" w:hanging="360"/>
      </w:pPr>
      <w:rPr>
        <w:rFonts w:ascii="Cambria" w:eastAsiaTheme="minorHAnsi" w:hAnsi="Cambri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636A192A"/>
    <w:multiLevelType w:val="hybridMultilevel"/>
    <w:tmpl w:val="8A600ED6"/>
    <w:lvl w:ilvl="0" w:tplc="B220E772">
      <w:numFmt w:val="bullet"/>
      <w:lvlText w:val="-"/>
      <w:lvlJc w:val="left"/>
      <w:pPr>
        <w:ind w:left="720" w:hanging="360"/>
      </w:pPr>
      <w:rPr>
        <w:rFonts w:ascii="Cambria" w:eastAsiaTheme="minorEastAsia" w:hAnsi="Cambri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78FB759A"/>
    <w:multiLevelType w:val="hybridMultilevel"/>
    <w:tmpl w:val="7FFC8958"/>
    <w:lvl w:ilvl="0" w:tplc="9D0AFC24">
      <w:numFmt w:val="bullet"/>
      <w:lvlText w:val="-"/>
      <w:lvlJc w:val="left"/>
      <w:pPr>
        <w:ind w:left="720" w:hanging="360"/>
      </w:pPr>
      <w:rPr>
        <w:rFonts w:ascii="Cambria" w:eastAsiaTheme="minorEastAsia" w:hAnsi="Cambri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721364614">
    <w:abstractNumId w:val="2"/>
  </w:num>
  <w:num w:numId="2" w16cid:durableId="606498985">
    <w:abstractNumId w:val="0"/>
  </w:num>
  <w:num w:numId="3" w16cid:durableId="1887447805">
    <w:abstractNumId w:val="5"/>
  </w:num>
  <w:num w:numId="4" w16cid:durableId="109056716">
    <w:abstractNumId w:val="8"/>
  </w:num>
  <w:num w:numId="5" w16cid:durableId="1186792951">
    <w:abstractNumId w:val="1"/>
  </w:num>
  <w:num w:numId="6" w16cid:durableId="991131972">
    <w:abstractNumId w:val="9"/>
  </w:num>
  <w:num w:numId="7" w16cid:durableId="368574767">
    <w:abstractNumId w:val="4"/>
  </w:num>
  <w:num w:numId="8" w16cid:durableId="1473865469">
    <w:abstractNumId w:val="3"/>
  </w:num>
  <w:num w:numId="9" w16cid:durableId="495196058">
    <w:abstractNumId w:val="10"/>
  </w:num>
  <w:num w:numId="10" w16cid:durableId="248779241">
    <w:abstractNumId w:val="6"/>
  </w:num>
  <w:num w:numId="11" w16cid:durableId="16078816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C36"/>
    <w:rsid w:val="0003203C"/>
    <w:rsid w:val="00054A96"/>
    <w:rsid w:val="000A4EE3"/>
    <w:rsid w:val="000B1D4B"/>
    <w:rsid w:val="000E459D"/>
    <w:rsid w:val="000F0173"/>
    <w:rsid w:val="001241EB"/>
    <w:rsid w:val="00127490"/>
    <w:rsid w:val="001622D3"/>
    <w:rsid w:val="00172A1A"/>
    <w:rsid w:val="00180DE5"/>
    <w:rsid w:val="001C7FD4"/>
    <w:rsid w:val="001F0D53"/>
    <w:rsid w:val="002172C1"/>
    <w:rsid w:val="00234D49"/>
    <w:rsid w:val="00237A3D"/>
    <w:rsid w:val="002423BF"/>
    <w:rsid w:val="002536E9"/>
    <w:rsid w:val="00271CB0"/>
    <w:rsid w:val="002C43F3"/>
    <w:rsid w:val="002C5E06"/>
    <w:rsid w:val="002C77C8"/>
    <w:rsid w:val="002D5985"/>
    <w:rsid w:val="003B01A5"/>
    <w:rsid w:val="003F2C36"/>
    <w:rsid w:val="00411DCB"/>
    <w:rsid w:val="0042158F"/>
    <w:rsid w:val="00431BB0"/>
    <w:rsid w:val="004527EA"/>
    <w:rsid w:val="004577B1"/>
    <w:rsid w:val="0047196A"/>
    <w:rsid w:val="005146A3"/>
    <w:rsid w:val="00530E25"/>
    <w:rsid w:val="00593CE8"/>
    <w:rsid w:val="005B62CE"/>
    <w:rsid w:val="005C1895"/>
    <w:rsid w:val="005E20C2"/>
    <w:rsid w:val="005F1626"/>
    <w:rsid w:val="00633BC0"/>
    <w:rsid w:val="00640A7A"/>
    <w:rsid w:val="00684BDD"/>
    <w:rsid w:val="006D0AA5"/>
    <w:rsid w:val="006D2A21"/>
    <w:rsid w:val="006D3975"/>
    <w:rsid w:val="006E3C29"/>
    <w:rsid w:val="006F1943"/>
    <w:rsid w:val="00700BDE"/>
    <w:rsid w:val="00721403"/>
    <w:rsid w:val="00746324"/>
    <w:rsid w:val="0076711D"/>
    <w:rsid w:val="007C467B"/>
    <w:rsid w:val="0081440D"/>
    <w:rsid w:val="008231AD"/>
    <w:rsid w:val="0085397D"/>
    <w:rsid w:val="00871A54"/>
    <w:rsid w:val="008A69C8"/>
    <w:rsid w:val="008C265E"/>
    <w:rsid w:val="008C45AC"/>
    <w:rsid w:val="008D4BC0"/>
    <w:rsid w:val="008E1DF0"/>
    <w:rsid w:val="009207F6"/>
    <w:rsid w:val="00924142"/>
    <w:rsid w:val="009522AC"/>
    <w:rsid w:val="00974E3B"/>
    <w:rsid w:val="00996593"/>
    <w:rsid w:val="009D31B1"/>
    <w:rsid w:val="009D33A7"/>
    <w:rsid w:val="009F5CAA"/>
    <w:rsid w:val="00A20984"/>
    <w:rsid w:val="00A42DEC"/>
    <w:rsid w:val="00A62881"/>
    <w:rsid w:val="00A74242"/>
    <w:rsid w:val="00A862B4"/>
    <w:rsid w:val="00AE4343"/>
    <w:rsid w:val="00B745E1"/>
    <w:rsid w:val="00C043E5"/>
    <w:rsid w:val="00C141D5"/>
    <w:rsid w:val="00C20135"/>
    <w:rsid w:val="00C51BE5"/>
    <w:rsid w:val="00C92E72"/>
    <w:rsid w:val="00D01F82"/>
    <w:rsid w:val="00D164CE"/>
    <w:rsid w:val="00D473BC"/>
    <w:rsid w:val="00DA5FF2"/>
    <w:rsid w:val="00E37D07"/>
    <w:rsid w:val="00E677B5"/>
    <w:rsid w:val="00EE6390"/>
    <w:rsid w:val="00F10757"/>
    <w:rsid w:val="00F45CED"/>
    <w:rsid w:val="00F46DDB"/>
    <w:rsid w:val="00F63F86"/>
    <w:rsid w:val="00F6597E"/>
    <w:rsid w:val="00F96CB1"/>
    <w:rsid w:val="00FD5B7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EB204"/>
  <w15:docId w15:val="{9C932E95-BC11-412F-8190-5C08BB00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3F2C36"/>
    <w:rPr>
      <w:color w:val="808080"/>
    </w:rPr>
  </w:style>
  <w:style w:type="paragraph" w:styleId="Markeringsbobletekst">
    <w:name w:val="Balloon Text"/>
    <w:basedOn w:val="Normal"/>
    <w:link w:val="MarkeringsbobletekstTegn"/>
    <w:uiPriority w:val="99"/>
    <w:semiHidden/>
    <w:unhideWhenUsed/>
    <w:rsid w:val="003F2C36"/>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F2C36"/>
    <w:rPr>
      <w:rFonts w:ascii="Tahoma" w:hAnsi="Tahoma" w:cs="Tahoma"/>
      <w:sz w:val="16"/>
      <w:szCs w:val="16"/>
    </w:rPr>
  </w:style>
  <w:style w:type="paragraph" w:styleId="Sidehoved">
    <w:name w:val="header"/>
    <w:basedOn w:val="Normal"/>
    <w:link w:val="SidehovedTegn"/>
    <w:uiPriority w:val="99"/>
    <w:unhideWhenUsed/>
    <w:rsid w:val="00F45CED"/>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45CED"/>
  </w:style>
  <w:style w:type="paragraph" w:styleId="Sidefod">
    <w:name w:val="footer"/>
    <w:basedOn w:val="Normal"/>
    <w:link w:val="SidefodTegn"/>
    <w:uiPriority w:val="99"/>
    <w:unhideWhenUsed/>
    <w:rsid w:val="00F45CED"/>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45CED"/>
  </w:style>
  <w:style w:type="paragraph" w:styleId="Listeafsnit">
    <w:name w:val="List Paragraph"/>
    <w:basedOn w:val="Normal"/>
    <w:uiPriority w:val="34"/>
    <w:qFormat/>
    <w:rsid w:val="0076711D"/>
    <w:pPr>
      <w:ind w:left="720"/>
      <w:contextualSpacing/>
    </w:pPr>
  </w:style>
  <w:style w:type="table" w:styleId="Tabel-Gitter">
    <w:name w:val="Table Grid"/>
    <w:basedOn w:val="Tabel-Normal"/>
    <w:uiPriority w:val="59"/>
    <w:rsid w:val="00F96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henvisning">
    <w:name w:val="annotation reference"/>
    <w:basedOn w:val="Standardskrifttypeiafsnit"/>
    <w:uiPriority w:val="99"/>
    <w:semiHidden/>
    <w:unhideWhenUsed/>
    <w:rsid w:val="008A69C8"/>
    <w:rPr>
      <w:sz w:val="16"/>
      <w:szCs w:val="16"/>
    </w:rPr>
  </w:style>
  <w:style w:type="paragraph" w:styleId="Kommentartekst">
    <w:name w:val="annotation text"/>
    <w:basedOn w:val="Normal"/>
    <w:link w:val="KommentartekstTegn"/>
    <w:uiPriority w:val="99"/>
    <w:semiHidden/>
    <w:unhideWhenUsed/>
    <w:rsid w:val="008A69C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8A69C8"/>
    <w:rPr>
      <w:sz w:val="20"/>
      <w:szCs w:val="20"/>
    </w:rPr>
  </w:style>
  <w:style w:type="paragraph" w:styleId="Kommentaremne">
    <w:name w:val="annotation subject"/>
    <w:basedOn w:val="Kommentartekst"/>
    <w:next w:val="Kommentartekst"/>
    <w:link w:val="KommentaremneTegn"/>
    <w:uiPriority w:val="99"/>
    <w:semiHidden/>
    <w:unhideWhenUsed/>
    <w:rsid w:val="008A69C8"/>
    <w:rPr>
      <w:b/>
      <w:bCs/>
    </w:rPr>
  </w:style>
  <w:style w:type="character" w:customStyle="1" w:styleId="KommentaremneTegn">
    <w:name w:val="Kommentaremne Tegn"/>
    <w:basedOn w:val="KommentartekstTegn"/>
    <w:link w:val="Kommentaremne"/>
    <w:uiPriority w:val="99"/>
    <w:semiHidden/>
    <w:rsid w:val="008A69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688852">
      <w:bodyDiv w:val="1"/>
      <w:marLeft w:val="0"/>
      <w:marRight w:val="0"/>
      <w:marTop w:val="0"/>
      <w:marBottom w:val="0"/>
      <w:divBdr>
        <w:top w:val="none" w:sz="0" w:space="0" w:color="auto"/>
        <w:left w:val="none" w:sz="0" w:space="0" w:color="auto"/>
        <w:bottom w:val="none" w:sz="0" w:space="0" w:color="auto"/>
        <w:right w:val="none" w:sz="0" w:space="0" w:color="auto"/>
      </w:divBdr>
    </w:div>
    <w:div w:id="105037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2.z Fysik</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287</Words>
  <Characters>1751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Øvelsesvejledning</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Øvelsesvejledning</dc:title>
  <dc:creator>Michael Nygaard</dc:creator>
  <cp:lastModifiedBy>Michael Marquez Nygaard</cp:lastModifiedBy>
  <cp:revision>7</cp:revision>
  <cp:lastPrinted>2018-04-12T06:55:00Z</cp:lastPrinted>
  <dcterms:created xsi:type="dcterms:W3CDTF">2023-11-21T08:27:00Z</dcterms:created>
  <dcterms:modified xsi:type="dcterms:W3CDTF">2023-11-21T08:32:00Z</dcterms:modified>
</cp:coreProperties>
</file>