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21B2E" w14:textId="27DF4899" w:rsidR="00854287" w:rsidRDefault="00854287" w:rsidP="009C5244">
      <w:pPr>
        <w:pStyle w:val="Overskrift2"/>
      </w:pPr>
      <w:r>
        <w:t>Fortæl</w:t>
      </w:r>
      <w:r w:rsidR="001E79AF">
        <w:t>-</w:t>
      </w:r>
      <w:r>
        <w:t>om</w:t>
      </w:r>
      <w:r w:rsidR="001E79AF">
        <w:t>-</w:t>
      </w:r>
      <w:r>
        <w:t>et</w:t>
      </w:r>
      <w:r w:rsidR="001E79AF">
        <w:t>-</w:t>
      </w:r>
      <w:r>
        <w:t>forsøg</w:t>
      </w:r>
      <w:r w:rsidR="00716BB5">
        <w:t xml:space="preserve"> </w:t>
      </w:r>
    </w:p>
    <w:p w14:paraId="7E99AD1A" w14:textId="77777777" w:rsidR="009C5244" w:rsidRPr="009C5244" w:rsidRDefault="009C5244" w:rsidP="009C5244"/>
    <w:p w14:paraId="26A11820" w14:textId="6892B50E" w:rsidR="00854287" w:rsidRDefault="003D7C33">
      <w:r>
        <w:t xml:space="preserve">I alle mundtlige eksamensspørgsmål skal I kunne fortælle om et af de forsøg vi har lavet. Det skal vi nu træne (1) Lav i grupper for et af forsøgene et </w:t>
      </w:r>
      <w:proofErr w:type="gramStart"/>
      <w:r>
        <w:t>A4 papir</w:t>
      </w:r>
      <w:proofErr w:type="gramEnd"/>
      <w:r>
        <w:t xml:space="preserve"> med passende figurer/grafer/ formler, men brug ikke for lang tid på fx at lave en pæn tegning af opstillingen. (2) planchen hænges op (3</w:t>
      </w:r>
      <w:r w:rsidR="00A66FFD">
        <w:t>) gruppen går sammen med en anden gruppe. En repræsentant for grupperne fremlægger nu på skift indholdet af plancherne</w:t>
      </w:r>
    </w:p>
    <w:p w14:paraId="036A04E7" w14:textId="77777777" w:rsidR="003D7C33" w:rsidRDefault="003D7C33"/>
    <w:p w14:paraId="6930D118" w14:textId="6D0A165B" w:rsidR="009C5244" w:rsidRPr="00A66FFD" w:rsidRDefault="009C5244" w:rsidP="009C5244">
      <w:pPr>
        <w:rPr>
          <w:b/>
        </w:rPr>
      </w:pPr>
      <w:r w:rsidRPr="00A66FFD">
        <w:rPr>
          <w:b/>
        </w:rPr>
        <w:t>Forsøg 1</w:t>
      </w:r>
      <w:r>
        <w:rPr>
          <w:b/>
        </w:rPr>
        <w:t>A</w:t>
      </w:r>
      <w:r w:rsidRPr="00A66FFD">
        <w:rPr>
          <w:b/>
        </w:rPr>
        <w:t>: Densitet af 3 væsker</w:t>
      </w:r>
    </w:p>
    <w:p w14:paraId="10D27717" w14:textId="77777777" w:rsidR="009C5244" w:rsidRDefault="009C5244" w:rsidP="009C5244">
      <w:pPr>
        <w:pStyle w:val="Listeafsnit"/>
        <w:numPr>
          <w:ilvl w:val="0"/>
          <w:numId w:val="1"/>
        </w:numPr>
      </w:pPr>
      <w:r>
        <w:t xml:space="preserve">Hvad måler man i forsøget? </w:t>
      </w:r>
    </w:p>
    <w:p w14:paraId="752F5A03" w14:textId="77777777" w:rsidR="009C5244" w:rsidRDefault="009C5244" w:rsidP="009C5244">
      <w:pPr>
        <w:pStyle w:val="Listeafsnit"/>
        <w:numPr>
          <w:ilvl w:val="0"/>
          <w:numId w:val="1"/>
        </w:numPr>
      </w:pPr>
      <w:r>
        <w:t xml:space="preserve">Hvilken opstilling bruger man? (lav en skitse) </w:t>
      </w:r>
    </w:p>
    <w:p w14:paraId="349D08D2" w14:textId="26214907" w:rsidR="009C5244" w:rsidRDefault="009C5244" w:rsidP="009C5244">
      <w:pPr>
        <w:pStyle w:val="Listeafsnit"/>
        <w:numPr>
          <w:ilvl w:val="0"/>
          <w:numId w:val="1"/>
        </w:numPr>
      </w:pPr>
      <w:r>
        <w:t xml:space="preserve">Hvordan beregner man densiteten </w:t>
      </w:r>
    </w:p>
    <w:p w14:paraId="524CD915" w14:textId="77777777" w:rsidR="009C5244" w:rsidRDefault="009C5244">
      <w:pPr>
        <w:rPr>
          <w:b/>
        </w:rPr>
      </w:pPr>
    </w:p>
    <w:p w14:paraId="0D2752FA" w14:textId="59920814" w:rsidR="00854287" w:rsidRPr="00A66FFD" w:rsidRDefault="00181546">
      <w:pPr>
        <w:rPr>
          <w:b/>
        </w:rPr>
      </w:pPr>
      <w:r w:rsidRPr="00A66FFD">
        <w:rPr>
          <w:b/>
        </w:rPr>
        <w:t>Forsøg 1</w:t>
      </w:r>
      <w:r w:rsidR="009C5244">
        <w:rPr>
          <w:b/>
        </w:rPr>
        <w:t>B</w:t>
      </w:r>
      <w:r w:rsidRPr="00A66FFD">
        <w:rPr>
          <w:b/>
        </w:rPr>
        <w:t xml:space="preserve">: </w:t>
      </w:r>
      <w:r w:rsidR="00854287" w:rsidRPr="00A66FFD">
        <w:rPr>
          <w:b/>
        </w:rPr>
        <w:t>Densitet af 3 væsker</w:t>
      </w:r>
    </w:p>
    <w:p w14:paraId="38A70202" w14:textId="77777777" w:rsidR="00181546" w:rsidRDefault="00181546" w:rsidP="00181546">
      <w:pPr>
        <w:pStyle w:val="Listeafsnit"/>
        <w:numPr>
          <w:ilvl w:val="0"/>
          <w:numId w:val="1"/>
        </w:numPr>
      </w:pPr>
      <w:r>
        <w:t xml:space="preserve">Hvad måler man i forsøget? </w:t>
      </w:r>
    </w:p>
    <w:p w14:paraId="7A04E19D" w14:textId="77777777" w:rsidR="00181546" w:rsidRDefault="00181546" w:rsidP="00181546">
      <w:pPr>
        <w:pStyle w:val="Listeafsnit"/>
        <w:numPr>
          <w:ilvl w:val="0"/>
          <w:numId w:val="1"/>
        </w:numPr>
      </w:pPr>
      <w:r>
        <w:t xml:space="preserve">Hvilken opstilling bruger man? (lav en skitse) </w:t>
      </w:r>
    </w:p>
    <w:p w14:paraId="28502A8A" w14:textId="77777777" w:rsidR="00181546" w:rsidRDefault="00181546" w:rsidP="00181546">
      <w:pPr>
        <w:pStyle w:val="Listeafsnit"/>
        <w:numPr>
          <w:ilvl w:val="0"/>
          <w:numId w:val="1"/>
        </w:numPr>
      </w:pPr>
      <w:r>
        <w:t xml:space="preserve">Hvordan databehandler man? (kig på de grafer I har lavet) </w:t>
      </w:r>
    </w:p>
    <w:p w14:paraId="267CB631" w14:textId="77777777" w:rsidR="00181546" w:rsidRDefault="00181546" w:rsidP="00181546">
      <w:pPr>
        <w:pStyle w:val="Listeafsnit"/>
        <w:numPr>
          <w:ilvl w:val="0"/>
          <w:numId w:val="1"/>
        </w:numPr>
      </w:pPr>
      <w:r>
        <w:t xml:space="preserve">Hvordan bestemmer man en væskes densitet i forsøget? </w:t>
      </w:r>
    </w:p>
    <w:p w14:paraId="19664946" w14:textId="77777777" w:rsidR="00181546" w:rsidRDefault="00181546" w:rsidP="00181546">
      <w:pPr>
        <w:pStyle w:val="Listeafsnit"/>
        <w:numPr>
          <w:ilvl w:val="0"/>
          <w:numId w:val="1"/>
        </w:numPr>
      </w:pPr>
      <w:r>
        <w:t xml:space="preserve">Procentvis afvigelse mellem densitet for </w:t>
      </w:r>
      <w:r w:rsidRPr="00181546">
        <w:rPr>
          <w:b/>
        </w:rPr>
        <w:t xml:space="preserve">vand </w:t>
      </w:r>
      <w:r>
        <w:t>(1 g/</w:t>
      </w:r>
      <w:proofErr w:type="spellStart"/>
      <w:r>
        <w:t>mL</w:t>
      </w:r>
      <w:proofErr w:type="spellEnd"/>
      <w:r>
        <w:t>) og den eksperimentelt bestemte densitet?</w:t>
      </w:r>
    </w:p>
    <w:p w14:paraId="0415C33F" w14:textId="77777777" w:rsidR="00181546" w:rsidRDefault="00181546" w:rsidP="00181546">
      <w:pPr>
        <w:pStyle w:val="Listeafsnit"/>
        <w:numPr>
          <w:ilvl w:val="0"/>
          <w:numId w:val="1"/>
        </w:numPr>
      </w:pPr>
      <w:r>
        <w:t>Det var varmere end 20 grader i lokalet. Hvilken retning må man forvente det påvirker forsøgsresultatet?</w:t>
      </w:r>
    </w:p>
    <w:p w14:paraId="51EFFFEF" w14:textId="77777777" w:rsidR="00181546" w:rsidRDefault="00181546" w:rsidP="00181546"/>
    <w:p w14:paraId="4C60E102" w14:textId="77777777" w:rsidR="00AA5693" w:rsidRPr="00716BB5" w:rsidRDefault="00AA5693" w:rsidP="00AA5693">
      <w:pPr>
        <w:rPr>
          <w:b/>
        </w:rPr>
      </w:pPr>
      <w:r w:rsidRPr="00716BB5">
        <w:rPr>
          <w:b/>
        </w:rPr>
        <w:t xml:space="preserve">Forsøg </w:t>
      </w:r>
      <w:r>
        <w:rPr>
          <w:b/>
        </w:rPr>
        <w:t>2</w:t>
      </w:r>
      <w:r w:rsidRPr="00716BB5">
        <w:rPr>
          <w:b/>
        </w:rPr>
        <w:t xml:space="preserve">: Den mest effektive metode til kaffebrygning (nyttevirkning) </w:t>
      </w:r>
    </w:p>
    <w:p w14:paraId="3BA4E5D0" w14:textId="77777777" w:rsidR="00AA5693" w:rsidRDefault="00AA5693" w:rsidP="00AA5693"/>
    <w:p w14:paraId="40113F78" w14:textId="77777777" w:rsidR="00AA5693" w:rsidRDefault="00AA5693" w:rsidP="00AA5693">
      <w:pPr>
        <w:pStyle w:val="Listeafsnit"/>
        <w:numPr>
          <w:ilvl w:val="0"/>
          <w:numId w:val="2"/>
        </w:numPr>
      </w:pPr>
      <w:r>
        <w:t>Hvilke vandopvarmningsmetoder undersøger I?</w:t>
      </w:r>
    </w:p>
    <w:p w14:paraId="70BCAF70" w14:textId="77777777" w:rsidR="00AA5693" w:rsidRDefault="00AA5693" w:rsidP="00AA5693">
      <w:pPr>
        <w:pStyle w:val="Listeafsnit"/>
        <w:numPr>
          <w:ilvl w:val="0"/>
          <w:numId w:val="2"/>
        </w:numPr>
      </w:pPr>
      <w:r>
        <w:t>Hvilke energiformer bliver der omsat i mellem i forsøgene?</w:t>
      </w:r>
    </w:p>
    <w:p w14:paraId="11A35B85" w14:textId="77777777" w:rsidR="00AA5693" w:rsidRDefault="00AA5693" w:rsidP="00AA5693">
      <w:pPr>
        <w:pStyle w:val="Listeafsnit"/>
        <w:numPr>
          <w:ilvl w:val="0"/>
          <w:numId w:val="2"/>
        </w:numPr>
      </w:pPr>
      <w:r>
        <w:t xml:space="preserve">Hvad skal man kende for at kunne bestemme nyttevirkningen af opvarmningsmetoderne (en </w:t>
      </w:r>
      <w:proofErr w:type="gramStart"/>
      <w:r>
        <w:t>af</w:t>
      </w:r>
      <w:proofErr w:type="gramEnd"/>
      <w:r>
        <w:t xml:space="preserve"> gangen). Skriv en formel for beregning af nyttevirkningerne. </w:t>
      </w:r>
    </w:p>
    <w:p w14:paraId="42FAAC26" w14:textId="77777777" w:rsidR="00AA5693" w:rsidRDefault="00AA5693" w:rsidP="00AA5693">
      <w:pPr>
        <w:pStyle w:val="Listeafsnit"/>
        <w:numPr>
          <w:ilvl w:val="0"/>
          <w:numId w:val="2"/>
        </w:numPr>
      </w:pPr>
      <w:r>
        <w:t>Hvad måler man i forsøget?</w:t>
      </w:r>
    </w:p>
    <w:p w14:paraId="25AAF570" w14:textId="77777777" w:rsidR="00AA5693" w:rsidRDefault="00AA5693" w:rsidP="00AA5693">
      <w:pPr>
        <w:pStyle w:val="Listeafsnit"/>
        <w:numPr>
          <w:ilvl w:val="0"/>
          <w:numId w:val="2"/>
        </w:numPr>
      </w:pPr>
      <w:r>
        <w:t>Hvilken af de to opvarmningsmetoder var mest effektiv? Kan du forklare hvorfor?</w:t>
      </w:r>
    </w:p>
    <w:p w14:paraId="2A96960B" w14:textId="77777777" w:rsidR="00AA5693" w:rsidRDefault="00AA5693" w:rsidP="00AA5693"/>
    <w:p w14:paraId="7201DBF9" w14:textId="77777777" w:rsidR="00AA5693" w:rsidRDefault="00AA5693" w:rsidP="00372C7B">
      <w:pPr>
        <w:rPr>
          <w:b/>
        </w:rPr>
      </w:pPr>
    </w:p>
    <w:p w14:paraId="3A64E6A7" w14:textId="66E4C90D" w:rsidR="00372C7B" w:rsidRPr="00A66FFD" w:rsidRDefault="00372C7B" w:rsidP="00372C7B">
      <w:pPr>
        <w:rPr>
          <w:b/>
        </w:rPr>
      </w:pPr>
      <w:r w:rsidRPr="00A66FFD">
        <w:rPr>
          <w:b/>
        </w:rPr>
        <w:t xml:space="preserve">Forsøg </w:t>
      </w:r>
      <w:r>
        <w:rPr>
          <w:b/>
        </w:rPr>
        <w:t>3</w:t>
      </w:r>
      <w:r w:rsidRPr="00A66FFD">
        <w:rPr>
          <w:b/>
        </w:rPr>
        <w:t xml:space="preserve">: </w:t>
      </w:r>
      <w:r>
        <w:rPr>
          <w:b/>
        </w:rPr>
        <w:t>brændværdi af fyrfadslys</w:t>
      </w:r>
    </w:p>
    <w:p w14:paraId="4BF174BA" w14:textId="77777777" w:rsidR="00372C7B" w:rsidRDefault="00372C7B" w:rsidP="00372C7B"/>
    <w:p w14:paraId="0917D82B" w14:textId="77777777" w:rsidR="00372C7B" w:rsidRDefault="00372C7B" w:rsidP="00372C7B">
      <w:pPr>
        <w:pStyle w:val="Listeafsnit"/>
        <w:numPr>
          <w:ilvl w:val="0"/>
          <w:numId w:val="2"/>
        </w:numPr>
      </w:pPr>
      <w:r>
        <w:t>Hvilken opstilling bruger man?</w:t>
      </w:r>
    </w:p>
    <w:p w14:paraId="05558249" w14:textId="77777777" w:rsidR="00372C7B" w:rsidRDefault="00372C7B" w:rsidP="00372C7B">
      <w:pPr>
        <w:pStyle w:val="Listeafsnit"/>
        <w:numPr>
          <w:ilvl w:val="0"/>
          <w:numId w:val="2"/>
        </w:numPr>
      </w:pPr>
      <w:r>
        <w:t>Hvilken energiomsætning finder sted i forsøget?</w:t>
      </w:r>
    </w:p>
    <w:p w14:paraId="44D8E8A5" w14:textId="6025C8EC" w:rsidR="00372C7B" w:rsidRDefault="00372C7B" w:rsidP="00372C7B">
      <w:pPr>
        <w:pStyle w:val="Listeafsnit"/>
        <w:numPr>
          <w:ilvl w:val="0"/>
          <w:numId w:val="2"/>
        </w:numPr>
      </w:pPr>
      <w:r>
        <w:t>Opstil energiregnskab for forsøget</w:t>
      </w:r>
    </w:p>
    <w:p w14:paraId="42A38837" w14:textId="4BB86AAA" w:rsidR="00372C7B" w:rsidRDefault="00372C7B" w:rsidP="00372C7B">
      <w:pPr>
        <w:pStyle w:val="Listeafsnit"/>
        <w:numPr>
          <w:ilvl w:val="0"/>
          <w:numId w:val="2"/>
        </w:numPr>
      </w:pPr>
      <w:r>
        <w:t xml:space="preserve">Opskriv formlen for </w:t>
      </w:r>
      <w:proofErr w:type="spellStart"/>
      <w:r>
        <w:t>b</w:t>
      </w:r>
      <w:r w:rsidRPr="00372C7B">
        <w:rPr>
          <w:vertAlign w:val="subscript"/>
        </w:rPr>
        <w:t>paraffin</w:t>
      </w:r>
      <w:proofErr w:type="spellEnd"/>
      <w:r>
        <w:t xml:space="preserve"> - de overskudsagtige løser ligningen fra før </w:t>
      </w:r>
    </w:p>
    <w:p w14:paraId="72CC9FDE" w14:textId="3C73E304" w:rsidR="00372C7B" w:rsidRDefault="00372C7B" w:rsidP="00372C7B">
      <w:pPr>
        <w:pStyle w:val="Listeafsnit"/>
        <w:numPr>
          <w:ilvl w:val="0"/>
          <w:numId w:val="2"/>
        </w:numPr>
      </w:pPr>
      <w:r>
        <w:t>Hvad måler man i forsøget?</w:t>
      </w:r>
    </w:p>
    <w:p w14:paraId="2B4BA889" w14:textId="5FC41155" w:rsidR="00372C7B" w:rsidRDefault="00372C7B" w:rsidP="00372C7B">
      <w:pPr>
        <w:pStyle w:val="Listeafsnit"/>
        <w:numPr>
          <w:ilvl w:val="0"/>
          <w:numId w:val="2"/>
        </w:numPr>
      </w:pPr>
      <w:r>
        <w:t>Hvordan beregner man procentvis afvigelse mellem tabelværdi og eksperimentelt bestemt værdi?</w:t>
      </w:r>
    </w:p>
    <w:p w14:paraId="17BB29A7" w14:textId="7242F647" w:rsidR="00372C7B" w:rsidRDefault="00AA5693" w:rsidP="00372C7B">
      <w:pPr>
        <w:pStyle w:val="Listeafsnit"/>
        <w:numPr>
          <w:ilvl w:val="0"/>
          <w:numId w:val="2"/>
        </w:numPr>
      </w:pPr>
      <w:r>
        <w:t xml:space="preserve">Forklar hvorfor </w:t>
      </w:r>
      <w:r w:rsidR="00372C7B">
        <w:t xml:space="preserve">fejlkilden ’’varmeafgivelse til omgivelserne’’ </w:t>
      </w:r>
      <w:r>
        <w:t>giver en for lav eksperimentelt bestemt brændværdi.</w:t>
      </w:r>
    </w:p>
    <w:p w14:paraId="7F3A4891" w14:textId="77777777" w:rsidR="00181546" w:rsidRDefault="00181546" w:rsidP="00181546">
      <w:r>
        <w:lastRenderedPageBreak/>
        <w:t xml:space="preserve"> </w:t>
      </w:r>
    </w:p>
    <w:p w14:paraId="79FECD38" w14:textId="63AA227C" w:rsidR="00181546" w:rsidRPr="00A66FFD" w:rsidRDefault="00181546" w:rsidP="00181546">
      <w:pPr>
        <w:rPr>
          <w:b/>
        </w:rPr>
      </w:pPr>
      <w:r w:rsidRPr="00A66FFD">
        <w:rPr>
          <w:b/>
        </w:rPr>
        <w:t xml:space="preserve">Forsøg </w:t>
      </w:r>
      <w:r w:rsidR="00AA5693">
        <w:rPr>
          <w:b/>
        </w:rPr>
        <w:t>4</w:t>
      </w:r>
      <w:r w:rsidRPr="00A66FFD">
        <w:rPr>
          <w:b/>
        </w:rPr>
        <w:t xml:space="preserve">: </w:t>
      </w:r>
      <w:r w:rsidR="00AA5693">
        <w:rPr>
          <w:b/>
        </w:rPr>
        <w:t xml:space="preserve">Specifik varmekapacitet for </w:t>
      </w:r>
      <w:r w:rsidRPr="00A66FFD">
        <w:rPr>
          <w:b/>
        </w:rPr>
        <w:t xml:space="preserve">et </w:t>
      </w:r>
      <w:proofErr w:type="spellStart"/>
      <w:r w:rsidRPr="00A66FFD">
        <w:rPr>
          <w:b/>
        </w:rPr>
        <w:t>metallod</w:t>
      </w:r>
      <w:proofErr w:type="spellEnd"/>
    </w:p>
    <w:p w14:paraId="3F13E8EF" w14:textId="77777777" w:rsidR="00181546" w:rsidRDefault="00181546" w:rsidP="00181546"/>
    <w:p w14:paraId="79DC01F2" w14:textId="6DA13C5E" w:rsidR="00181546" w:rsidRDefault="00181546" w:rsidP="00181546">
      <w:pPr>
        <w:pStyle w:val="Listeafsnit"/>
        <w:numPr>
          <w:ilvl w:val="0"/>
          <w:numId w:val="2"/>
        </w:numPr>
      </w:pPr>
      <w:r>
        <w:t>Hvilken opstilling bruger man?</w:t>
      </w:r>
      <w:r w:rsidR="00AA5693">
        <w:t xml:space="preserve"> Lav en tegning</w:t>
      </w:r>
    </w:p>
    <w:p w14:paraId="6E213FB7" w14:textId="77777777" w:rsidR="00AA5693" w:rsidRDefault="00AA5693" w:rsidP="00181546">
      <w:pPr>
        <w:pStyle w:val="Listeafsnit"/>
        <w:numPr>
          <w:ilvl w:val="0"/>
          <w:numId w:val="2"/>
        </w:numPr>
      </w:pPr>
      <w:r>
        <w:t>Hvilken energiomsætning finder sted i forsøget?</w:t>
      </w:r>
    </w:p>
    <w:p w14:paraId="7739031C" w14:textId="77777777" w:rsidR="00AA5693" w:rsidRDefault="00AA5693" w:rsidP="00AA5693">
      <w:pPr>
        <w:pStyle w:val="Listeafsnit"/>
        <w:numPr>
          <w:ilvl w:val="0"/>
          <w:numId w:val="2"/>
        </w:numPr>
      </w:pPr>
      <w:r>
        <w:t xml:space="preserve">Opstil energiregnskab for forsøget </w:t>
      </w:r>
    </w:p>
    <w:p w14:paraId="11F0DEB6" w14:textId="72C8B9C8" w:rsidR="00AA5693" w:rsidRDefault="00AA5693" w:rsidP="00AA5693">
      <w:pPr>
        <w:pStyle w:val="Listeafsnit"/>
        <w:numPr>
          <w:ilvl w:val="0"/>
          <w:numId w:val="2"/>
        </w:numPr>
      </w:pPr>
      <w:r>
        <w:t xml:space="preserve">Skriv formlen for </w:t>
      </w:r>
      <w:proofErr w:type="spellStart"/>
      <w:r>
        <w:t>clod</w:t>
      </w:r>
      <w:proofErr w:type="spellEnd"/>
      <w:r>
        <w:t xml:space="preserve"> op - de overskudsagtige kan løse ligningen</w:t>
      </w:r>
    </w:p>
    <w:p w14:paraId="2DBAF0A7" w14:textId="77AF0F74" w:rsidR="00AA5693" w:rsidRDefault="00AA5693" w:rsidP="00AA5693">
      <w:pPr>
        <w:pStyle w:val="Listeafsnit"/>
        <w:numPr>
          <w:ilvl w:val="0"/>
          <w:numId w:val="2"/>
        </w:numPr>
      </w:pPr>
      <w:r>
        <w:t>Hvad måler man i forsøget?</w:t>
      </w:r>
    </w:p>
    <w:p w14:paraId="28017207" w14:textId="7C69FB9D" w:rsidR="00181546" w:rsidRDefault="00181546" w:rsidP="00AA5693">
      <w:pPr>
        <w:pStyle w:val="Listeafsnit"/>
        <w:numPr>
          <w:ilvl w:val="0"/>
          <w:numId w:val="2"/>
        </w:numPr>
      </w:pPr>
      <w:r>
        <w:t xml:space="preserve">Hvordan beregner man procentvis afvigelse mellem tabelværdi og eksperimentelt bestemt </w:t>
      </w:r>
      <w:r w:rsidR="00AA5693">
        <w:t>specifikke varmekapacitet</w:t>
      </w:r>
      <w:r>
        <w:t xml:space="preserve"> af loddet</w:t>
      </w:r>
      <w:r w:rsidR="00AA5693">
        <w:t xml:space="preserve"> (husk enheder)</w:t>
      </w:r>
      <w:r>
        <w:t>?</w:t>
      </w:r>
    </w:p>
    <w:p w14:paraId="57EC30BD" w14:textId="16AF67C6" w:rsidR="00716BB5" w:rsidRDefault="00181546" w:rsidP="00716BB5">
      <w:pPr>
        <w:pStyle w:val="Listeafsnit"/>
        <w:numPr>
          <w:ilvl w:val="0"/>
          <w:numId w:val="2"/>
        </w:numPr>
      </w:pPr>
      <w:r>
        <w:t>Hvilken indflydelse har fejlkilden ’’varmeafgivelse til omgivelserne’’ på forsøgets resultat?</w:t>
      </w:r>
    </w:p>
    <w:p w14:paraId="5F4E281B" w14:textId="54656C26" w:rsidR="00716BB5" w:rsidRPr="00716BB5" w:rsidRDefault="00716BB5" w:rsidP="00716BB5">
      <w:pPr>
        <w:rPr>
          <w:b/>
        </w:rPr>
      </w:pPr>
    </w:p>
    <w:p w14:paraId="77262A68" w14:textId="77777777" w:rsidR="00716BB5" w:rsidRDefault="00716BB5" w:rsidP="00716BB5"/>
    <w:p w14:paraId="57F597E8" w14:textId="33A9DD3A" w:rsidR="00716BB5" w:rsidRPr="001E79AF" w:rsidRDefault="00716BB5" w:rsidP="00716BB5">
      <w:pPr>
        <w:rPr>
          <w:b/>
          <w:bCs/>
          <w:color w:val="000000" w:themeColor="text1"/>
        </w:rPr>
      </w:pPr>
      <w:r w:rsidRPr="001E79AF">
        <w:rPr>
          <w:b/>
          <w:bCs/>
          <w:color w:val="000000" w:themeColor="text1"/>
        </w:rPr>
        <w:t xml:space="preserve">Forsøg </w:t>
      </w:r>
      <w:r w:rsidR="00AA5693" w:rsidRPr="001E79AF">
        <w:rPr>
          <w:b/>
          <w:bCs/>
          <w:color w:val="000000" w:themeColor="text1"/>
        </w:rPr>
        <w:t>5</w:t>
      </w:r>
      <w:r w:rsidRPr="001E79AF">
        <w:rPr>
          <w:b/>
          <w:bCs/>
          <w:color w:val="000000" w:themeColor="text1"/>
        </w:rPr>
        <w:t xml:space="preserve">: Bevarelse af mekanisk energi. Kast med bold.  </w:t>
      </w:r>
    </w:p>
    <w:p w14:paraId="7F2BED24" w14:textId="7B2D17ED" w:rsidR="00AA5693" w:rsidRDefault="00AA5693" w:rsidP="00716BB5">
      <w:pPr>
        <w:pStyle w:val="Listeafsnit"/>
        <w:numPr>
          <w:ilvl w:val="0"/>
          <w:numId w:val="2"/>
        </w:numPr>
      </w:pPr>
      <w:r>
        <w:t>Lav en skitse af opstillingen</w:t>
      </w:r>
    </w:p>
    <w:p w14:paraId="245645E6" w14:textId="1698CE38" w:rsidR="00716BB5" w:rsidRDefault="00716BB5" w:rsidP="00716BB5">
      <w:pPr>
        <w:pStyle w:val="Listeafsnit"/>
        <w:numPr>
          <w:ilvl w:val="0"/>
          <w:numId w:val="2"/>
        </w:numPr>
      </w:pPr>
      <w:r>
        <w:t>Hvilke 3 størrelser måles ved kast med basketbolden?</w:t>
      </w:r>
    </w:p>
    <w:p w14:paraId="716C3A6D" w14:textId="77777777" w:rsidR="00716BB5" w:rsidRDefault="00716BB5" w:rsidP="00716BB5">
      <w:pPr>
        <w:pStyle w:val="Listeafsnit"/>
        <w:numPr>
          <w:ilvl w:val="0"/>
          <w:numId w:val="2"/>
        </w:numPr>
      </w:pPr>
      <w:r>
        <w:t>Hvorfor bruger man ikke alle de data der er til rådighed?</w:t>
      </w:r>
    </w:p>
    <w:p w14:paraId="207118BB" w14:textId="77777777" w:rsidR="00716BB5" w:rsidRDefault="00716BB5" w:rsidP="00716BB5">
      <w:pPr>
        <w:pStyle w:val="Listeafsnit"/>
        <w:numPr>
          <w:ilvl w:val="0"/>
          <w:numId w:val="2"/>
        </w:numPr>
      </w:pPr>
      <w:r>
        <w:t>Hvordan beregner man boldens kinetiske energi?</w:t>
      </w:r>
    </w:p>
    <w:p w14:paraId="141A66C7" w14:textId="77777777" w:rsidR="00716BB5" w:rsidRDefault="00716BB5" w:rsidP="00716BB5">
      <w:pPr>
        <w:pStyle w:val="Listeafsnit"/>
        <w:numPr>
          <w:ilvl w:val="0"/>
          <w:numId w:val="2"/>
        </w:numPr>
      </w:pPr>
      <w:r>
        <w:t>Hvordan beregner man boldens potentielle energi?</w:t>
      </w:r>
    </w:p>
    <w:p w14:paraId="00AC91E8" w14:textId="77777777" w:rsidR="00716BB5" w:rsidRDefault="00716BB5" w:rsidP="00716BB5">
      <w:pPr>
        <w:pStyle w:val="Listeafsnit"/>
        <w:numPr>
          <w:ilvl w:val="0"/>
          <w:numId w:val="2"/>
        </w:numPr>
      </w:pPr>
      <w:r>
        <w:t>Hvordan beregner man boldens mekaniske energi?</w:t>
      </w:r>
    </w:p>
    <w:p w14:paraId="6AE73AF9" w14:textId="13B68AD2" w:rsidR="00716BB5" w:rsidRDefault="00716BB5" w:rsidP="00716BB5">
      <w:pPr>
        <w:pStyle w:val="Listeafsnit"/>
        <w:numPr>
          <w:ilvl w:val="0"/>
          <w:numId w:val="2"/>
        </w:numPr>
      </w:pPr>
      <w:r>
        <w:t xml:space="preserve">Hvordan ser graferne for den potentielle, kinetiske og mekaniske energi ud som funktion af tiden? </w:t>
      </w:r>
      <w:proofErr w:type="spellStart"/>
      <w:r>
        <w:t>Kommeter</w:t>
      </w:r>
      <w:proofErr w:type="spellEnd"/>
      <w:r>
        <w:t xml:space="preserve"> graferne! </w:t>
      </w:r>
    </w:p>
    <w:p w14:paraId="2908E66E" w14:textId="7FB4DE7D" w:rsidR="00716BB5" w:rsidRDefault="00716BB5" w:rsidP="00716BB5"/>
    <w:p w14:paraId="58C8546D" w14:textId="185BAC8C" w:rsidR="00716BB5" w:rsidRDefault="00716BB5" w:rsidP="00716BB5"/>
    <w:p w14:paraId="189011E0" w14:textId="59FFCFB7" w:rsidR="00716BB5" w:rsidRPr="00716BB5" w:rsidRDefault="00716BB5" w:rsidP="00716BB5">
      <w:pPr>
        <w:rPr>
          <w:b/>
        </w:rPr>
      </w:pPr>
      <w:r w:rsidRPr="00716BB5">
        <w:rPr>
          <w:b/>
        </w:rPr>
        <w:t xml:space="preserve">Forsøg </w:t>
      </w:r>
      <w:r w:rsidR="00AA5693">
        <w:rPr>
          <w:b/>
        </w:rPr>
        <w:t>6</w:t>
      </w:r>
      <w:r w:rsidRPr="00716BB5">
        <w:rPr>
          <w:b/>
        </w:rPr>
        <w:t xml:space="preserve">: </w:t>
      </w:r>
      <w:r>
        <w:rPr>
          <w:b/>
        </w:rPr>
        <w:t>Vands fordampningsvarme</w:t>
      </w:r>
      <w:r w:rsidRPr="00716BB5">
        <w:rPr>
          <w:b/>
        </w:rPr>
        <w:t xml:space="preserve"> </w:t>
      </w:r>
    </w:p>
    <w:p w14:paraId="6A0A6A22" w14:textId="77777777" w:rsidR="00716BB5" w:rsidRDefault="00716BB5" w:rsidP="00716BB5"/>
    <w:p w14:paraId="2C967730" w14:textId="45AA7967" w:rsidR="00716BB5" w:rsidRDefault="00716BB5" w:rsidP="00716BB5">
      <w:pPr>
        <w:pStyle w:val="Listeafsnit"/>
        <w:numPr>
          <w:ilvl w:val="0"/>
          <w:numId w:val="2"/>
        </w:numPr>
      </w:pPr>
      <w:r>
        <w:t>Forklar kort hvordan man laver forsøget og hvilke to størrelser man måler.</w:t>
      </w:r>
    </w:p>
    <w:p w14:paraId="2367484D" w14:textId="0EC5BD80" w:rsidR="00716BB5" w:rsidRDefault="00716BB5" w:rsidP="00716BB5">
      <w:pPr>
        <w:pStyle w:val="Listeafsnit"/>
        <w:numPr>
          <w:ilvl w:val="0"/>
          <w:numId w:val="2"/>
        </w:numPr>
      </w:pPr>
      <w:r>
        <w:t>Hvilke energiformer bliver der omsat i mellem i forsøget?</w:t>
      </w:r>
    </w:p>
    <w:p w14:paraId="73E0BEF2" w14:textId="77777777" w:rsidR="00AB223C" w:rsidRPr="00AB223C" w:rsidRDefault="00AB223C" w:rsidP="00AB223C">
      <w:pPr>
        <w:pStyle w:val="Listeafsnit"/>
        <w:numPr>
          <w:ilvl w:val="0"/>
          <w:numId w:val="2"/>
        </w:numPr>
        <w:rPr>
          <w:rFonts w:eastAsiaTheme="minorEastAsia"/>
        </w:rPr>
      </w:pPr>
      <w:r>
        <w:t xml:space="preserve">For at bestemme fordampningsvarme bruger vi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latent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·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fordampet</m:t>
            </m:r>
          </m:sub>
        </m:sSub>
      </m:oMath>
    </w:p>
    <w:p w14:paraId="244BA973" w14:textId="77777777" w:rsidR="00AB223C" w:rsidRPr="00AB223C" w:rsidRDefault="00AB223C" w:rsidP="00AB223C">
      <w:pPr>
        <w:pStyle w:val="Listeafsnit"/>
        <w:numPr>
          <w:ilvl w:val="0"/>
          <w:numId w:val="2"/>
        </w:numPr>
        <w:rPr>
          <w:rFonts w:eastAsiaTheme="minorEastAsia"/>
        </w:rPr>
      </w:pPr>
      <w:r>
        <w:t xml:space="preserve">Forklar hvordan man bestemmer </w:t>
      </w:r>
      <w:proofErr w:type="spellStart"/>
      <w:r>
        <w:t>Elatent</w:t>
      </w:r>
      <w:proofErr w:type="spellEnd"/>
      <w:r>
        <w:t xml:space="preserve"> og </w:t>
      </w:r>
      <w:proofErr w:type="spellStart"/>
      <w:r>
        <w:t>mfordampet</w:t>
      </w:r>
      <w:proofErr w:type="spellEnd"/>
      <w:r>
        <w:t xml:space="preserve"> i forsøget</w:t>
      </w:r>
    </w:p>
    <w:p w14:paraId="5799A373" w14:textId="6590893D" w:rsidR="00AA5693" w:rsidRPr="00AB223C" w:rsidRDefault="00AB223C" w:rsidP="00AB223C">
      <w:pPr>
        <w:pStyle w:val="Listeafsnit"/>
        <w:numPr>
          <w:ilvl w:val="0"/>
          <w:numId w:val="2"/>
        </w:numPr>
        <w:rPr>
          <w:rFonts w:eastAsiaTheme="minorEastAsia"/>
        </w:rPr>
      </w:pPr>
      <w:r>
        <w:t xml:space="preserve">Forklar hvordan man bestemmer fordampningsvarmen i forsøget </w:t>
      </w:r>
    </w:p>
    <w:p w14:paraId="44B54A3C" w14:textId="7639924F" w:rsidR="00716BB5" w:rsidRDefault="00AB223C" w:rsidP="00716BB5">
      <w:pPr>
        <w:pStyle w:val="Listeafsnit"/>
        <w:numPr>
          <w:ilvl w:val="0"/>
          <w:numId w:val="2"/>
        </w:numPr>
      </w:pPr>
      <w:r>
        <w:t xml:space="preserve">Forklar hvorfor </w:t>
      </w:r>
      <w:r w:rsidR="00716BB5">
        <w:t xml:space="preserve">fejlkilden ’’varmeafgivelse til omgivelserne’’ </w:t>
      </w:r>
      <w:r>
        <w:t>vil bevirke at den eksperimentelt bestemte fordampningsvarme bliver for høj</w:t>
      </w:r>
    </w:p>
    <w:p w14:paraId="2E9BA389" w14:textId="77777777" w:rsidR="00716BB5" w:rsidRDefault="00716BB5" w:rsidP="00716BB5"/>
    <w:p w14:paraId="6FDEB0DB" w14:textId="77777777" w:rsidR="00AB223C" w:rsidRDefault="00AB223C" w:rsidP="00716BB5"/>
    <w:p w14:paraId="3550CE77" w14:textId="77777777" w:rsidR="00AB223C" w:rsidRDefault="00AB223C" w:rsidP="00716BB5"/>
    <w:p w14:paraId="7DF30550" w14:textId="0DAE5E96" w:rsidR="00FA5159" w:rsidRPr="001E79AF" w:rsidRDefault="00716BB5" w:rsidP="00716BB5">
      <w:pPr>
        <w:rPr>
          <w:b/>
          <w:bCs/>
        </w:rPr>
      </w:pPr>
      <w:r w:rsidRPr="001E79AF">
        <w:rPr>
          <w:b/>
          <w:bCs/>
        </w:rPr>
        <w:t xml:space="preserve">Forsøg </w:t>
      </w:r>
      <w:r w:rsidR="00AB223C" w:rsidRPr="001E79AF">
        <w:rPr>
          <w:b/>
          <w:bCs/>
        </w:rPr>
        <w:t>7</w:t>
      </w:r>
      <w:r w:rsidRPr="001E79AF">
        <w:rPr>
          <w:b/>
          <w:bCs/>
        </w:rPr>
        <w:t>:</w:t>
      </w:r>
      <w:r w:rsidR="00FA5159" w:rsidRPr="001E79AF">
        <w:rPr>
          <w:b/>
          <w:bCs/>
        </w:rPr>
        <w:t xml:space="preserve"> Lydens hastighed i luft</w:t>
      </w:r>
      <w:r w:rsidRPr="001E79AF">
        <w:rPr>
          <w:b/>
          <w:bCs/>
        </w:rPr>
        <w:t xml:space="preserve"> </w:t>
      </w:r>
    </w:p>
    <w:p w14:paraId="0FF72D43" w14:textId="4D01A4A4" w:rsidR="00716BB5" w:rsidRDefault="00FA5159" w:rsidP="00FA5159">
      <w:pPr>
        <w:pStyle w:val="Listeafsnit"/>
        <w:numPr>
          <w:ilvl w:val="0"/>
          <w:numId w:val="4"/>
        </w:numPr>
      </w:pPr>
      <w:r>
        <w:t xml:space="preserve">Forklar hvorfor mikrofonerne i opstillingen skal placeres som vist </w:t>
      </w:r>
    </w:p>
    <w:p w14:paraId="460B4676" w14:textId="72F97AF0" w:rsidR="00FA5159" w:rsidRDefault="00FA5159" w:rsidP="00FA5159">
      <w:r>
        <w:rPr>
          <w:noProof/>
        </w:rPr>
        <w:lastRenderedPageBreak/>
        <w:drawing>
          <wp:inline distT="0" distB="0" distL="0" distR="0" wp14:anchorId="0F095CE8" wp14:editId="61042A68">
            <wp:extent cx="3581400" cy="24003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ærmbillede 2018-12-03 kl. 12.00.4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E44D1" w14:textId="780D84EB" w:rsidR="00FA5159" w:rsidRDefault="00FA5159" w:rsidP="00FA5159">
      <w:pPr>
        <w:pStyle w:val="Listeafsnit"/>
        <w:numPr>
          <w:ilvl w:val="0"/>
          <w:numId w:val="4"/>
        </w:numPr>
      </w:pPr>
      <w:r>
        <w:t>Forklar hvad man måler i forsøget og hvordan man bestemmer lydens hastighed i luft eksperimentelt</w:t>
      </w:r>
    </w:p>
    <w:p w14:paraId="55408572" w14:textId="0188F013" w:rsidR="00FA5159" w:rsidRDefault="00FA5159" w:rsidP="00FA5159">
      <w:pPr>
        <w:pStyle w:val="Listeafsnit"/>
        <w:numPr>
          <w:ilvl w:val="0"/>
          <w:numId w:val="4"/>
        </w:numPr>
      </w:pPr>
      <w:r>
        <w:t xml:space="preserve">Forklar hvordan man finder lydens hastighed i luft ved beregning </w:t>
      </w:r>
    </w:p>
    <w:p w14:paraId="59917E39" w14:textId="77777777" w:rsidR="00AB223C" w:rsidRDefault="00AB223C" w:rsidP="00AB223C"/>
    <w:p w14:paraId="2DFFFF4A" w14:textId="22563ADE" w:rsidR="00AB223C" w:rsidRDefault="00AB223C" w:rsidP="00AB223C">
      <w:r>
        <w:t xml:space="preserve">Forsøg 8 hastigheden af en </w:t>
      </w:r>
      <w:proofErr w:type="spellStart"/>
      <w:r>
        <w:t>longitudinal</w:t>
      </w:r>
      <w:proofErr w:type="spellEnd"/>
      <w:r>
        <w:t xml:space="preserve"> og transversal bølge på en fjeder </w:t>
      </w:r>
    </w:p>
    <w:p w14:paraId="34159879" w14:textId="6967CEB8" w:rsidR="00AB223C" w:rsidRDefault="00AB223C" w:rsidP="00AB223C">
      <w:pPr>
        <w:pStyle w:val="Listeafsnit"/>
        <w:numPr>
          <w:ilvl w:val="0"/>
          <w:numId w:val="5"/>
        </w:numPr>
      </w:pPr>
      <w:r>
        <w:t xml:space="preserve">Forklar hvordan man laver en </w:t>
      </w:r>
      <w:proofErr w:type="spellStart"/>
      <w:r>
        <w:t>longitudinal</w:t>
      </w:r>
      <w:proofErr w:type="spellEnd"/>
      <w:r>
        <w:t xml:space="preserve"> og transversal bølge på en fjeder</w:t>
      </w:r>
    </w:p>
    <w:p w14:paraId="130A2781" w14:textId="711303C4" w:rsidR="00AB223C" w:rsidRDefault="00AB223C" w:rsidP="00AB223C">
      <w:pPr>
        <w:pStyle w:val="Listeafsnit"/>
        <w:numPr>
          <w:ilvl w:val="0"/>
          <w:numId w:val="5"/>
        </w:numPr>
      </w:pPr>
      <w:r>
        <w:t xml:space="preserve">Forklar hvordan man kan bestemme udbredelseshastigheden af en </w:t>
      </w:r>
      <w:proofErr w:type="spellStart"/>
      <w:r>
        <w:t>longitudinal</w:t>
      </w:r>
      <w:proofErr w:type="spellEnd"/>
      <w:r>
        <w:t xml:space="preserve"> og transversal bølge. </w:t>
      </w:r>
    </w:p>
    <w:p w14:paraId="34FC141A" w14:textId="77777777" w:rsidR="00BC17E9" w:rsidRPr="00EE7EBC" w:rsidRDefault="00BC17E9" w:rsidP="00BC17E9">
      <w:pPr>
        <w:pStyle w:val="Titel"/>
        <w:rPr>
          <w:sz w:val="22"/>
          <w:szCs w:val="22"/>
        </w:rPr>
      </w:pPr>
      <w:r w:rsidRPr="00EE7EBC">
        <w:rPr>
          <w:sz w:val="22"/>
          <w:szCs w:val="22"/>
        </w:rPr>
        <w:t>Fortæl om et forsøg spørgsmål 9-13</w:t>
      </w:r>
    </w:p>
    <w:p w14:paraId="459BF80C" w14:textId="77777777" w:rsidR="00BC17E9" w:rsidRPr="00EE7EBC" w:rsidRDefault="00BC17E9" w:rsidP="00BC17E9">
      <w:pPr>
        <w:rPr>
          <w:b/>
          <w:sz w:val="22"/>
          <w:szCs w:val="22"/>
        </w:rPr>
      </w:pPr>
    </w:p>
    <w:p w14:paraId="0B87AC98" w14:textId="77777777" w:rsidR="00BC17E9" w:rsidRPr="00EE7EBC" w:rsidRDefault="00BC17E9" w:rsidP="00BC17E9">
      <w:pPr>
        <w:rPr>
          <w:b/>
          <w:sz w:val="22"/>
          <w:szCs w:val="22"/>
        </w:rPr>
      </w:pPr>
    </w:p>
    <w:p w14:paraId="6EF4FA97" w14:textId="77777777" w:rsidR="00BC17E9" w:rsidRPr="00EE7EBC" w:rsidRDefault="00BC17E9" w:rsidP="00BC17E9">
      <w:pPr>
        <w:rPr>
          <w:b/>
          <w:sz w:val="22"/>
          <w:szCs w:val="22"/>
        </w:rPr>
      </w:pPr>
      <w:r w:rsidRPr="00EE7EBC">
        <w:rPr>
          <w:b/>
          <w:sz w:val="22"/>
          <w:szCs w:val="22"/>
        </w:rPr>
        <w:t xml:space="preserve">Spørgsmål 9A: Brydningsindeks af plexiglas </w:t>
      </w:r>
    </w:p>
    <w:p w14:paraId="473E559C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Lav en skitse af opstillingen (brug ikke lang tid) </w:t>
      </w:r>
    </w:p>
    <w:p w14:paraId="3D672AF2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sz w:val="22"/>
          <w:szCs w:val="22"/>
        </w:rPr>
        <w:t>Hvad måler man i forsøget?</w:t>
      </w:r>
    </w:p>
    <w:p w14:paraId="39E7679F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Man kan ud fra brydningsloven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e>
                </m:d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b</m:t>
                    </m:r>
                  </m:e>
                </m:d>
              </m:e>
            </m:func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den>
        </m:f>
      </m:oMath>
      <w:r w:rsidRPr="00EE7EBC">
        <w:rPr>
          <w:rFonts w:eastAsiaTheme="minorEastAsia"/>
          <w:sz w:val="22"/>
          <w:szCs w:val="22"/>
        </w:rPr>
        <w:t xml:space="preserve">  udlede at for dette forsøg er </w:t>
      </w: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i</m:t>
                </m:r>
              </m:e>
            </m:d>
          </m:e>
        </m:func>
        <m:r>
          <w:rPr>
            <w:rFonts w:ascii="Cambria Math" w:eastAsiaTheme="minorEastAsia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plexiglas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·</m:t>
        </m:r>
        <m:func>
          <m:func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b</m:t>
                </m:r>
              </m:e>
            </m:d>
          </m:e>
        </m:func>
      </m:oMath>
      <w:r w:rsidRPr="00EE7EBC">
        <w:rPr>
          <w:rFonts w:eastAsiaTheme="minorEastAsia"/>
          <w:sz w:val="22"/>
          <w:szCs w:val="22"/>
        </w:rPr>
        <w:t xml:space="preserve">. Forklar hvorfor der er en ligefrem proportional sammenhæng mellem sin(i) og sin(b) </w:t>
      </w:r>
    </w:p>
    <w:p w14:paraId="7D7F1334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rFonts w:eastAsiaTheme="minorEastAsia"/>
          <w:sz w:val="22"/>
          <w:szCs w:val="22"/>
        </w:rPr>
        <w:t xml:space="preserve">Forklar hvorfor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plexiglas</m:t>
            </m:r>
          </m:sub>
        </m:sSub>
      </m:oMath>
      <w:r w:rsidRPr="00EE7EBC">
        <w:rPr>
          <w:rFonts w:eastAsiaTheme="minorEastAsia"/>
          <w:sz w:val="22"/>
          <w:szCs w:val="22"/>
        </w:rPr>
        <w:t xml:space="preserve"> kan bestemmes som hældningskoefficienten, når man afsætter sin(i) på y aksne og sin(b) på x aksen og laver lineær regression. </w:t>
      </w:r>
    </w:p>
    <w:p w14:paraId="0F10A6EF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rFonts w:eastAsiaTheme="minorEastAsia"/>
          <w:sz w:val="22"/>
          <w:szCs w:val="22"/>
        </w:rPr>
        <w:t>Forklar hvordan man beregner den procentvise afvigelse mellem jeres forsøgsresultatet og tabelværdien for brydningsindekset at plexiglas på 1,49</w:t>
      </w:r>
    </w:p>
    <w:p w14:paraId="0CE0C7AA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Med hvor mange betydende cifre kan I tillade jer at angive forsøgsresultatet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plexiglas</m:t>
            </m:r>
          </m:sub>
        </m:sSub>
      </m:oMath>
    </w:p>
    <w:p w14:paraId="26587803" w14:textId="77777777" w:rsidR="00BC17E9" w:rsidRPr="00EE7EBC" w:rsidRDefault="00BC17E9" w:rsidP="00BC17E9">
      <w:pPr>
        <w:pStyle w:val="Listeafsnit"/>
        <w:numPr>
          <w:ilvl w:val="0"/>
          <w:numId w:val="10"/>
        </w:numPr>
        <w:rPr>
          <w:sz w:val="22"/>
          <w:szCs w:val="22"/>
        </w:rPr>
      </w:pPr>
      <w:r w:rsidRPr="00EE7EBC">
        <w:rPr>
          <w:sz w:val="22"/>
          <w:szCs w:val="22"/>
        </w:rPr>
        <w:t>Hvorfor er det smart at plexiglasklodsen er halvcirkelformet?</w:t>
      </w:r>
    </w:p>
    <w:p w14:paraId="2B00C7DC" w14:textId="77777777" w:rsidR="00BC17E9" w:rsidRPr="00EE7EBC" w:rsidRDefault="00BC17E9" w:rsidP="00BC17E9">
      <w:pPr>
        <w:pStyle w:val="Listeafsnit"/>
        <w:ind w:left="1080"/>
        <w:rPr>
          <w:sz w:val="22"/>
          <w:szCs w:val="22"/>
        </w:rPr>
      </w:pPr>
    </w:p>
    <w:p w14:paraId="5800024F" w14:textId="77777777" w:rsidR="00BC17E9" w:rsidRPr="00EE7EBC" w:rsidRDefault="00BC17E9" w:rsidP="00BC17E9">
      <w:pPr>
        <w:pStyle w:val="Listeafsnit"/>
        <w:ind w:left="1080"/>
        <w:rPr>
          <w:sz w:val="22"/>
          <w:szCs w:val="22"/>
        </w:rPr>
      </w:pPr>
    </w:p>
    <w:p w14:paraId="1365842B" w14:textId="77777777" w:rsidR="00BC17E9" w:rsidRPr="00EE7EBC" w:rsidRDefault="00BC17E9" w:rsidP="00BC17E9">
      <w:pPr>
        <w:rPr>
          <w:b/>
          <w:sz w:val="22"/>
          <w:szCs w:val="22"/>
        </w:rPr>
      </w:pPr>
      <w:r w:rsidRPr="00EE7EBC">
        <w:rPr>
          <w:b/>
          <w:sz w:val="22"/>
          <w:szCs w:val="22"/>
        </w:rPr>
        <w:t>Spørgsmål 9B: Bestemmelse af styrken af et par nærsynsglas og langsynsglas</w:t>
      </w:r>
    </w:p>
    <w:p w14:paraId="388C1593" w14:textId="77777777" w:rsidR="00BC17E9" w:rsidRPr="00EE7EBC" w:rsidRDefault="00BC17E9" w:rsidP="00BC17E9">
      <w:pPr>
        <w:pStyle w:val="Listeafsnit"/>
        <w:numPr>
          <w:ilvl w:val="0"/>
          <w:numId w:val="11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Lav en skitse af opstillingen (brug ikke lang tid) </w:t>
      </w:r>
    </w:p>
    <w:p w14:paraId="71248BD4" w14:textId="77777777" w:rsidR="00BC17E9" w:rsidRPr="00EE7EBC" w:rsidRDefault="00BC17E9" w:rsidP="00BC17E9">
      <w:pPr>
        <w:pStyle w:val="Listeafsnit"/>
        <w:numPr>
          <w:ilvl w:val="0"/>
          <w:numId w:val="11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Hvad måler man i forsøget i </w:t>
      </w:r>
      <w:proofErr w:type="spellStart"/>
      <w:r w:rsidRPr="00EE7EBC">
        <w:rPr>
          <w:sz w:val="22"/>
          <w:szCs w:val="22"/>
        </w:rPr>
        <w:t>hhv</w:t>
      </w:r>
      <w:proofErr w:type="spellEnd"/>
      <w:r w:rsidRPr="00EE7EBC">
        <w:rPr>
          <w:sz w:val="22"/>
          <w:szCs w:val="22"/>
        </w:rPr>
        <w:t xml:space="preserve"> nærsynsglas og langsynsglas?</w:t>
      </w:r>
    </w:p>
    <w:p w14:paraId="221545A5" w14:textId="77777777" w:rsidR="00BC17E9" w:rsidRPr="00EE7EBC" w:rsidRDefault="00BC17E9" w:rsidP="00BC17E9">
      <w:pPr>
        <w:pStyle w:val="Listeafsnit"/>
        <w:numPr>
          <w:ilvl w:val="0"/>
          <w:numId w:val="11"/>
        </w:numPr>
        <w:rPr>
          <w:sz w:val="22"/>
          <w:szCs w:val="22"/>
        </w:rPr>
      </w:pPr>
      <w:r w:rsidRPr="00EE7EBC">
        <w:rPr>
          <w:rFonts w:eastAsiaTheme="minorEastAsia"/>
          <w:sz w:val="22"/>
          <w:szCs w:val="22"/>
        </w:rPr>
        <w:t xml:space="preserve">Forklar med hvor mange betydende cifre I kan tillade jer at angive den eksperimentelt bestemte brillestyrke. </w:t>
      </w:r>
    </w:p>
    <w:p w14:paraId="251D878F" w14:textId="77777777" w:rsidR="00BC17E9" w:rsidRPr="00EE7EBC" w:rsidRDefault="00BC17E9" w:rsidP="00BC17E9">
      <w:pPr>
        <w:pStyle w:val="Listeafsnit"/>
        <w:numPr>
          <w:ilvl w:val="0"/>
          <w:numId w:val="11"/>
        </w:numPr>
        <w:rPr>
          <w:sz w:val="22"/>
          <w:szCs w:val="22"/>
        </w:rPr>
      </w:pPr>
      <w:r w:rsidRPr="00EE7EBC">
        <w:rPr>
          <w:rFonts w:eastAsiaTheme="minorEastAsia"/>
          <w:sz w:val="22"/>
          <w:szCs w:val="22"/>
        </w:rPr>
        <w:t xml:space="preserve">Forklar hvordan man beregner den procentvise afvigelse mellem jeres forsøgsresultatet og styrken man kan aflæse på brillen. </w:t>
      </w:r>
    </w:p>
    <w:p w14:paraId="78E650C3" w14:textId="77777777" w:rsidR="00BC17E9" w:rsidRPr="00EE7EBC" w:rsidRDefault="00BC17E9" w:rsidP="00BC17E9">
      <w:pPr>
        <w:pStyle w:val="Listeafsnit"/>
        <w:numPr>
          <w:ilvl w:val="0"/>
          <w:numId w:val="11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Hvorfor laver I mon forsøget med briller, der er forholdsvis stærke? Hvad er problemet med fx briller med styrke + 0,5? </w:t>
      </w:r>
    </w:p>
    <w:p w14:paraId="36B5448C" w14:textId="77777777" w:rsidR="00BC17E9" w:rsidRPr="00EE7EBC" w:rsidRDefault="00BC17E9" w:rsidP="00BC17E9">
      <w:pPr>
        <w:rPr>
          <w:sz w:val="22"/>
          <w:szCs w:val="22"/>
        </w:rPr>
      </w:pPr>
    </w:p>
    <w:p w14:paraId="63138480" w14:textId="77777777" w:rsidR="00BC17E9" w:rsidRPr="00EE7EBC" w:rsidRDefault="00BC17E9" w:rsidP="00BC17E9">
      <w:pPr>
        <w:rPr>
          <w:b/>
          <w:sz w:val="22"/>
          <w:szCs w:val="22"/>
        </w:rPr>
      </w:pPr>
    </w:p>
    <w:p w14:paraId="7ECF13F0" w14:textId="77777777" w:rsidR="00BC17E9" w:rsidRPr="00EE7EBC" w:rsidRDefault="00BC17E9" w:rsidP="00BC17E9">
      <w:pPr>
        <w:rPr>
          <w:b/>
          <w:sz w:val="22"/>
          <w:szCs w:val="22"/>
        </w:rPr>
      </w:pPr>
    </w:p>
    <w:p w14:paraId="693CDE8A" w14:textId="77777777" w:rsidR="00BC17E9" w:rsidRPr="00EE7EBC" w:rsidRDefault="00BC17E9" w:rsidP="00BC17E9">
      <w:pPr>
        <w:rPr>
          <w:b/>
          <w:sz w:val="22"/>
          <w:szCs w:val="22"/>
        </w:rPr>
      </w:pPr>
    </w:p>
    <w:p w14:paraId="5F3233D1" w14:textId="77777777" w:rsidR="00BC17E9" w:rsidRPr="00EE7EBC" w:rsidRDefault="00BC17E9" w:rsidP="00BC17E9">
      <w:pPr>
        <w:rPr>
          <w:b/>
          <w:bCs/>
          <w:sz w:val="22"/>
          <w:szCs w:val="22"/>
        </w:rPr>
      </w:pPr>
      <w:r w:rsidRPr="00EE7EBC">
        <w:rPr>
          <w:b/>
          <w:bCs/>
          <w:sz w:val="22"/>
          <w:szCs w:val="22"/>
        </w:rPr>
        <w:t>Spørgsmål 10A: Bølgelængden af rødt, blåt og grønt laserlys.</w:t>
      </w:r>
    </w:p>
    <w:p w14:paraId="23FAB10B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Hvad består opstillingen af? Lav en hurtig skitse </w:t>
      </w:r>
    </w:p>
    <w:p w14:paraId="6366BDD9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Hvad måler man i forsøget? </w:t>
      </w:r>
    </w:p>
    <w:p w14:paraId="778E1947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>Hvordan beregner man afbøjningsvinklen til en orden?</w:t>
      </w:r>
    </w:p>
    <w:p w14:paraId="216CA4C4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>Hvordan beregner man bølgelængden af de tre farver laserlys?</w:t>
      </w:r>
    </w:p>
    <w:p w14:paraId="5FF9C34D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Med hvor mange betydende cifre kan man tillade sig at angive bølgelængden? </w:t>
      </w:r>
    </w:p>
    <w:p w14:paraId="0BC6417C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Hvis man lavede alle tre forsøg og afsatte </w:t>
      </w:r>
      <w:proofErr w:type="spellStart"/>
      <w:r w:rsidRPr="00EE7EBC">
        <w:rPr>
          <w:sz w:val="22"/>
          <w:szCs w:val="22"/>
        </w:rPr>
        <w:t>hhv</w:t>
      </w:r>
      <w:proofErr w:type="spellEnd"/>
      <w:r w:rsidRPr="00EE7EBC">
        <w:rPr>
          <w:sz w:val="22"/>
          <w:szCs w:val="22"/>
        </w:rPr>
        <w:t xml:space="preserve"> røde, blå og grønne pletter og sørgede for at centralpletten lå samme sted i alle 3 forsøg, hvordan vil pletterne så ligge i forhold til hinanden?</w:t>
      </w:r>
    </w:p>
    <w:p w14:paraId="4FCAE3B9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beregner man den procentvise afvigelse fra den bølgelængde fabrikanten angiver laserne har? (rød 623,8 nm, grøn 510 nm, blå 430 nm) </w:t>
      </w:r>
    </w:p>
    <w:p w14:paraId="358F1A75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Når man laver </w:t>
      </w:r>
      <w:proofErr w:type="gramStart"/>
      <w:r w:rsidRPr="00EE7EBC">
        <w:rPr>
          <w:sz w:val="22"/>
          <w:szCs w:val="22"/>
        </w:rPr>
        <w:t>forsøget</w:t>
      </w:r>
      <w:proofErr w:type="gramEnd"/>
      <w:r w:rsidRPr="00EE7EBC">
        <w:rPr>
          <w:sz w:val="22"/>
          <w:szCs w:val="22"/>
        </w:rPr>
        <w:t xml:space="preserve"> skal man undgå at kigge direkte ind i laserne </w:t>
      </w:r>
      <w:proofErr w:type="spellStart"/>
      <w:r w:rsidRPr="00EE7EBC">
        <w:rPr>
          <w:sz w:val="22"/>
          <w:szCs w:val="22"/>
        </w:rPr>
        <w:t>aht</w:t>
      </w:r>
      <w:proofErr w:type="spellEnd"/>
      <w:r w:rsidRPr="00EE7EBC">
        <w:rPr>
          <w:sz w:val="22"/>
          <w:szCs w:val="22"/>
        </w:rPr>
        <w:t xml:space="preserve"> </w:t>
      </w:r>
    </w:p>
    <w:p w14:paraId="4DF6C3B5" w14:textId="77777777" w:rsidR="00BC17E9" w:rsidRPr="00EE7EBC" w:rsidRDefault="00BC17E9" w:rsidP="00BC17E9">
      <w:pPr>
        <w:pStyle w:val="Listeafsnit"/>
        <w:numPr>
          <w:ilvl w:val="0"/>
          <w:numId w:val="6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 </w:t>
      </w:r>
    </w:p>
    <w:p w14:paraId="0EBEE25B" w14:textId="77777777" w:rsidR="00BC17E9" w:rsidRPr="00EE7EBC" w:rsidRDefault="00BC17E9" w:rsidP="00BC17E9">
      <w:pPr>
        <w:rPr>
          <w:b/>
          <w:bCs/>
          <w:sz w:val="22"/>
          <w:szCs w:val="22"/>
        </w:rPr>
      </w:pPr>
      <w:r w:rsidRPr="00EE7EBC">
        <w:rPr>
          <w:b/>
          <w:bCs/>
          <w:sz w:val="22"/>
          <w:szCs w:val="22"/>
        </w:rPr>
        <w:t xml:space="preserve">Spørgsmål 10B: Rilleafstand på en CD/DVD ELLER hårtykkelse målt med grøn laser. </w:t>
      </w:r>
    </w:p>
    <w:p w14:paraId="4BFE6A3D" w14:textId="77777777" w:rsidR="00BC17E9" w:rsidRPr="00EE7EBC" w:rsidRDefault="00BC17E9" w:rsidP="00BC17E9">
      <w:pPr>
        <w:rPr>
          <w:b/>
          <w:bCs/>
          <w:sz w:val="22"/>
          <w:szCs w:val="22"/>
        </w:rPr>
      </w:pPr>
    </w:p>
    <w:p w14:paraId="7A3E944D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 xml:space="preserve">Rilleafstand på en cd og en dvd </w:t>
      </w:r>
    </w:p>
    <w:p w14:paraId="4DCC4EA0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>Hvordan ser opstillingen ud? Lav en hurtig skitse</w:t>
      </w:r>
    </w:p>
    <w:p w14:paraId="31F12552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>Hvad måler man i forsøget?</w:t>
      </w:r>
    </w:p>
    <w:p w14:paraId="0B31826D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beregner man rilleafstanden på en cd og en dvd? </w:t>
      </w:r>
    </w:p>
    <w:p w14:paraId="05653597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beregner man den procentvise afvigelse fra de rilleafstande, der står i journalen. </w:t>
      </w:r>
    </w:p>
    <w:p w14:paraId="16C598DB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>Med hvor mange betydende cifre kan man angive resultatet?</w:t>
      </w:r>
    </w:p>
    <w:p w14:paraId="3585C979" w14:textId="77777777" w:rsidR="00BC17E9" w:rsidRPr="00EE7EBC" w:rsidRDefault="00BC17E9" w:rsidP="00BC17E9">
      <w:pPr>
        <w:rPr>
          <w:sz w:val="22"/>
          <w:szCs w:val="22"/>
        </w:rPr>
      </w:pPr>
    </w:p>
    <w:p w14:paraId="688EFE79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>Tykkelse af hår målt med grønt laserlys</w:t>
      </w:r>
    </w:p>
    <w:p w14:paraId="50C547CA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>Hvordan ser opstillingen ud? Lav en hurtig skitse</w:t>
      </w:r>
    </w:p>
    <w:p w14:paraId="3B5FF670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>Hvad måler man i forsøget?</w:t>
      </w:r>
    </w:p>
    <w:p w14:paraId="6B7DE94C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beregner man tykkelsen af et hår ud fra forsøgets data? </w:t>
      </w:r>
    </w:p>
    <w:p w14:paraId="586BF4CE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>Med hvor mange betydende cifre kan man angive resultatet?</w:t>
      </w:r>
    </w:p>
    <w:p w14:paraId="409B67C4" w14:textId="77777777" w:rsidR="00BC17E9" w:rsidRPr="00EE7EBC" w:rsidRDefault="00BC17E9" w:rsidP="00BC17E9">
      <w:pPr>
        <w:pStyle w:val="Listeafsnit"/>
        <w:numPr>
          <w:ilvl w:val="0"/>
          <w:numId w:val="9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Er det/de målte hårtykkelser som forventet? Rødt og gråt hår er særlig tykt. Passer det med jeres forsøgsresultater hvis I havde en rødhåret/gråhåret som forsøgsperson? </w:t>
      </w:r>
    </w:p>
    <w:p w14:paraId="24E89762" w14:textId="77777777" w:rsidR="00BC17E9" w:rsidRPr="00EE7EBC" w:rsidRDefault="00BC17E9" w:rsidP="00BC17E9">
      <w:pPr>
        <w:ind w:left="360"/>
        <w:rPr>
          <w:sz w:val="22"/>
          <w:szCs w:val="22"/>
        </w:rPr>
      </w:pPr>
    </w:p>
    <w:p w14:paraId="0A044187" w14:textId="77777777" w:rsidR="00BC17E9" w:rsidRPr="00EE7EBC" w:rsidRDefault="00BC17E9" w:rsidP="00BC17E9">
      <w:pPr>
        <w:rPr>
          <w:sz w:val="22"/>
          <w:szCs w:val="22"/>
        </w:rPr>
      </w:pPr>
    </w:p>
    <w:p w14:paraId="605290FD" w14:textId="77777777" w:rsidR="00BC17E9" w:rsidRPr="00EE7EBC" w:rsidRDefault="00BC17E9" w:rsidP="00BC17E9">
      <w:pPr>
        <w:ind w:left="360"/>
        <w:rPr>
          <w:sz w:val="22"/>
          <w:szCs w:val="22"/>
        </w:rPr>
      </w:pPr>
    </w:p>
    <w:p w14:paraId="5A91158C" w14:textId="77777777" w:rsidR="00BC17E9" w:rsidRPr="00EE7EBC" w:rsidRDefault="00BC17E9" w:rsidP="00BC17E9">
      <w:pPr>
        <w:rPr>
          <w:b/>
          <w:sz w:val="22"/>
          <w:szCs w:val="22"/>
        </w:rPr>
      </w:pPr>
    </w:p>
    <w:p w14:paraId="0AF47B52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>Spørgsmål 11: bestemmelse af en bølgelængde af en linje i brintspektret</w:t>
      </w:r>
    </w:p>
    <w:p w14:paraId="602BBC00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Hvad består opstillingen af? Lav en hurtig skitse </w:t>
      </w:r>
    </w:p>
    <w:p w14:paraId="08D82338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t>Hvad måler man i forsøget?</w:t>
      </w:r>
    </w:p>
    <w:p w14:paraId="66CBDF4D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t>Hvad udgør en orden, når man ser på en brintlampe gennem et optisk gitter?</w:t>
      </w:r>
    </w:p>
    <w:p w14:paraId="36428383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t>Hvordan beregner man bølgelængden af den røde spektrallinje? (husk der er to trin først beregning af afbøjningsvinklen og så beregning af bølgelængden)</w:t>
      </w:r>
    </w:p>
    <w:p w14:paraId="30BBF9B4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t>Hvordan beregner man afvigelsen fra den teoretiske værdi på 565 nm?</w:t>
      </w:r>
    </w:p>
    <w:p w14:paraId="36674250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 xml:space="preserve">Hvilken farve lys afbøjes mindst og ses derfor først den røde eller den </w:t>
      </w:r>
      <w:proofErr w:type="spellStart"/>
      <w:r w:rsidRPr="00EE7EBC">
        <w:rPr>
          <w:sz w:val="22"/>
          <w:szCs w:val="22"/>
        </w:rPr>
        <w:t>tyrkis</w:t>
      </w:r>
      <w:proofErr w:type="spellEnd"/>
      <w:r w:rsidRPr="00EE7EBC">
        <w:rPr>
          <w:sz w:val="22"/>
          <w:szCs w:val="22"/>
        </w:rPr>
        <w:t xml:space="preserve"> spektrallinje? Husk </w:t>
      </w:r>
      <m:oMath>
        <m:r>
          <w:rPr>
            <w:rFonts w:ascii="Cambria Math" w:hAnsi="Cambria Math"/>
            <w:sz w:val="22"/>
            <w:szCs w:val="22"/>
          </w:rPr>
          <m:t>θ=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tan</m:t>
                </m: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-1</m:t>
                </m: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up>
            </m:sSup>
          </m:fName>
          <m:e>
            <m:r>
              <w:rPr>
                <w:rFonts w:ascii="Cambria Math" w:hAnsi="Cambria Math"/>
                <w:sz w:val="22"/>
                <w:szCs w:val="22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l</m:t>
                </m:r>
              </m:den>
            </m:f>
            <m:r>
              <w:rPr>
                <w:rFonts w:ascii="Cambria Math" w:hAnsi="Cambria Math"/>
                <w:sz w:val="22"/>
                <w:szCs w:val="22"/>
              </w:rPr>
              <m:t>)</m:t>
            </m:r>
          </m:e>
        </m:func>
      </m:oMath>
      <w:r w:rsidRPr="00EE7EBC">
        <w:rPr>
          <w:rFonts w:eastAsiaTheme="minorEastAsia"/>
          <w:sz w:val="22"/>
          <w:szCs w:val="22"/>
        </w:rPr>
        <w:t xml:space="preserve">   og </w:t>
      </w:r>
      <m:oMath>
        <m:r>
          <w:rPr>
            <w:rFonts w:ascii="Cambria Math" w:eastAsiaTheme="minorEastAsia" w:hAnsi="Cambria Math"/>
            <w:sz w:val="22"/>
            <w:szCs w:val="22"/>
          </w:rPr>
          <m:t>λ=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d·sin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n</m:t>
                        </m:r>
                      </m:sub>
                    </m:sSub>
                  </m:e>
                </m:d>
              </m:e>
            </m:func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den>
        </m:f>
      </m:oMath>
      <w:r w:rsidRPr="00EE7EBC">
        <w:rPr>
          <w:sz w:val="22"/>
          <w:szCs w:val="22"/>
        </w:rPr>
        <w:t xml:space="preserve">  (både sin(x) og tan</w:t>
      </w:r>
      <w:r w:rsidRPr="00EE7EBC">
        <w:rPr>
          <w:sz w:val="22"/>
          <w:szCs w:val="22"/>
          <w:vertAlign w:val="superscript"/>
        </w:rPr>
        <w:t>-1</w:t>
      </w:r>
      <w:r w:rsidRPr="00EE7EBC">
        <w:rPr>
          <w:sz w:val="22"/>
          <w:szCs w:val="22"/>
        </w:rPr>
        <w:t xml:space="preserve">(x) er voksende funktioner i intervallet 0 til 90 grader) </w:t>
      </w:r>
    </w:p>
    <w:p w14:paraId="3267BB53" w14:textId="77777777" w:rsidR="00BC17E9" w:rsidRPr="00EE7EBC" w:rsidRDefault="00BC17E9" w:rsidP="00BC17E9">
      <w:pPr>
        <w:rPr>
          <w:sz w:val="22"/>
          <w:szCs w:val="22"/>
        </w:rPr>
      </w:pPr>
    </w:p>
    <w:p w14:paraId="508A24D6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Med hvor mange betydende cifre kan bølgelængden for spektrallinjen </w:t>
      </w:r>
    </w:p>
    <w:p w14:paraId="5EB3FCBB" w14:textId="77777777" w:rsidR="00BC17E9" w:rsidRPr="00EE7EBC" w:rsidRDefault="00BC17E9" w:rsidP="00BC17E9">
      <w:pPr>
        <w:pStyle w:val="Listeafsnit"/>
        <w:numPr>
          <w:ilvl w:val="0"/>
          <w:numId w:val="7"/>
        </w:numPr>
        <w:rPr>
          <w:sz w:val="22"/>
          <w:szCs w:val="22"/>
        </w:rPr>
      </w:pPr>
      <w:r w:rsidRPr="00EE7EBC">
        <w:rPr>
          <w:sz w:val="22"/>
          <w:szCs w:val="22"/>
        </w:rPr>
        <w:lastRenderedPageBreak/>
        <w:t xml:space="preserve">I spektret for brint er der en violet, en blå, en </w:t>
      </w:r>
      <w:proofErr w:type="spellStart"/>
      <w:r w:rsidRPr="00EE7EBC">
        <w:rPr>
          <w:sz w:val="22"/>
          <w:szCs w:val="22"/>
        </w:rPr>
        <w:t>tyrkis</w:t>
      </w:r>
      <w:proofErr w:type="spellEnd"/>
      <w:r w:rsidRPr="00EE7EBC">
        <w:rPr>
          <w:sz w:val="22"/>
          <w:szCs w:val="22"/>
        </w:rPr>
        <w:t xml:space="preserve"> og en rød linje. Ved 0’te orden ses en pink/lyserød linje. Forklar hvorfor? (ikke afbøjet + additiv farveopfattelse) </w:t>
      </w:r>
    </w:p>
    <w:p w14:paraId="39F38DB7" w14:textId="77777777" w:rsidR="00BC17E9" w:rsidRPr="00EE7EBC" w:rsidRDefault="00BC17E9" w:rsidP="00BC17E9">
      <w:pPr>
        <w:rPr>
          <w:sz w:val="22"/>
          <w:szCs w:val="22"/>
        </w:rPr>
      </w:pPr>
    </w:p>
    <w:p w14:paraId="4F908204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>Jo større afstand til spektrallinjen, jo større spredningsvinkel så den røde linje ligger længere ude end den blå/violette/</w:t>
      </w:r>
      <w:proofErr w:type="spellStart"/>
      <w:r w:rsidRPr="00EE7EBC">
        <w:rPr>
          <w:sz w:val="22"/>
          <w:szCs w:val="22"/>
        </w:rPr>
        <w:t>tyrkise</w:t>
      </w:r>
      <w:proofErr w:type="spellEnd"/>
      <w:r w:rsidRPr="00EE7EBC">
        <w:rPr>
          <w:sz w:val="22"/>
          <w:szCs w:val="22"/>
        </w:rPr>
        <w:t xml:space="preserve">  </w:t>
      </w:r>
    </w:p>
    <w:p w14:paraId="75D8B9CD" w14:textId="77777777" w:rsidR="00BC17E9" w:rsidRPr="00EE7EBC" w:rsidRDefault="00BC17E9" w:rsidP="00BC17E9">
      <w:pPr>
        <w:rPr>
          <w:sz w:val="22"/>
          <w:szCs w:val="22"/>
        </w:rPr>
      </w:pPr>
    </w:p>
    <w:p w14:paraId="165CF253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>Spørgsmål 12: Universets udvidelse på en elastik</w:t>
      </w:r>
    </w:p>
    <w:p w14:paraId="06C90F94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>Skriv Hubbles lov op og angiv størrelser og enheder</w:t>
      </w:r>
    </w:p>
    <w:p w14:paraId="6A6767CC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Hvad repræsenterer prikkerne på elastikken? </w:t>
      </w:r>
    </w:p>
    <w:p w14:paraId="1C05DE72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>Hvad svarer til Big Bang i elastikuniverset?</w:t>
      </w:r>
    </w:p>
    <w:p w14:paraId="28336D05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laver man forsøget og hvad måler man? </w:t>
      </w:r>
    </w:p>
    <w:p w14:paraId="57EA15BB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>Hvordan bestemmer man hastigheden af de enkelte galakser</w:t>
      </w:r>
    </w:p>
    <w:p w14:paraId="4A509A9F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er hastigheden af en galakse der ligger langt ude på elastikken sammenlignet med hastigheden af en galakse der ligger længere inde? Kan du give en forklaring? </w:t>
      </w:r>
    </w:p>
    <w:p w14:paraId="1148B0FD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 xml:space="preserve">Hvordan finder man Hubblekonstanten for elastikuniverset? </w:t>
      </w:r>
    </w:p>
    <w:p w14:paraId="2CBA8A9D" w14:textId="77777777" w:rsidR="00BC17E9" w:rsidRPr="00EE7EBC" w:rsidRDefault="00BC17E9" w:rsidP="00BC17E9">
      <w:pPr>
        <w:pStyle w:val="Listeafsnit"/>
        <w:numPr>
          <w:ilvl w:val="0"/>
          <w:numId w:val="8"/>
        </w:numPr>
        <w:rPr>
          <w:sz w:val="22"/>
          <w:szCs w:val="22"/>
        </w:rPr>
      </w:pPr>
      <w:r w:rsidRPr="00EE7EBC">
        <w:rPr>
          <w:sz w:val="22"/>
          <w:szCs w:val="22"/>
        </w:rPr>
        <w:t>Hvordan bestemmer man elastikuniversets levetid?</w:t>
      </w:r>
    </w:p>
    <w:p w14:paraId="0B64856D" w14:textId="77777777" w:rsidR="00BC17E9" w:rsidRPr="00EE7EBC" w:rsidRDefault="00BC17E9" w:rsidP="00BC17E9">
      <w:pPr>
        <w:rPr>
          <w:sz w:val="22"/>
          <w:szCs w:val="22"/>
        </w:rPr>
      </w:pPr>
    </w:p>
    <w:p w14:paraId="2A5F58A7" w14:textId="77777777" w:rsidR="00BC17E9" w:rsidRPr="00EE7EBC" w:rsidRDefault="00BC17E9" w:rsidP="00BC17E9">
      <w:pPr>
        <w:rPr>
          <w:sz w:val="22"/>
          <w:szCs w:val="22"/>
        </w:rPr>
      </w:pPr>
    </w:p>
    <w:p w14:paraId="26D8BF09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 xml:space="preserve">Spørgsmål 13 Jorden som planet i solsystemet. </w:t>
      </w:r>
    </w:p>
    <w:p w14:paraId="642570DE" w14:textId="77777777" w:rsidR="00BC17E9" w:rsidRPr="00EE7EBC" w:rsidRDefault="00BC17E9" w:rsidP="00BC17E9">
      <w:pPr>
        <w:rPr>
          <w:sz w:val="22"/>
          <w:szCs w:val="22"/>
        </w:rPr>
      </w:pPr>
      <w:r w:rsidRPr="00EE7EBC">
        <w:rPr>
          <w:sz w:val="22"/>
          <w:szCs w:val="22"/>
        </w:rPr>
        <w:t xml:space="preserve">Her er I nødt til at lave forsøgene. I har bolde og lyskilde til rådighed. </w:t>
      </w:r>
    </w:p>
    <w:p w14:paraId="0B67E21F" w14:textId="77777777" w:rsidR="00BC17E9" w:rsidRPr="00EE7EBC" w:rsidRDefault="00BC17E9" w:rsidP="00BC17E9">
      <w:pPr>
        <w:rPr>
          <w:sz w:val="22"/>
          <w:szCs w:val="22"/>
        </w:rPr>
      </w:pPr>
    </w:p>
    <w:p w14:paraId="2B5A8133" w14:textId="77777777" w:rsidR="00BC17E9" w:rsidRPr="00EE7EBC" w:rsidRDefault="00BC17E9" w:rsidP="00BC17E9">
      <w:pPr>
        <w:rPr>
          <w:sz w:val="22"/>
          <w:szCs w:val="22"/>
        </w:rPr>
      </w:pPr>
    </w:p>
    <w:p w14:paraId="4A1B555F" w14:textId="77777777" w:rsidR="00BC17E9" w:rsidRPr="00EE7EBC" w:rsidRDefault="00BC17E9" w:rsidP="00BC17E9">
      <w:pPr>
        <w:rPr>
          <w:sz w:val="22"/>
          <w:szCs w:val="22"/>
        </w:rPr>
      </w:pPr>
    </w:p>
    <w:p w14:paraId="15A7012B" w14:textId="77777777" w:rsidR="00BC17E9" w:rsidRPr="00EE7EBC" w:rsidRDefault="00BC17E9" w:rsidP="00BC17E9">
      <w:pPr>
        <w:rPr>
          <w:sz w:val="22"/>
          <w:szCs w:val="22"/>
        </w:rPr>
      </w:pPr>
    </w:p>
    <w:p w14:paraId="75BF5166" w14:textId="77777777" w:rsidR="00BC17E9" w:rsidRDefault="00BC17E9" w:rsidP="00BC17E9"/>
    <w:sectPr w:rsidR="00BC17E9" w:rsidSect="00606CBE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772FD"/>
    <w:multiLevelType w:val="hybridMultilevel"/>
    <w:tmpl w:val="3C1080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A73BB"/>
    <w:multiLevelType w:val="hybridMultilevel"/>
    <w:tmpl w:val="6DE0963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8C680C"/>
    <w:multiLevelType w:val="hybridMultilevel"/>
    <w:tmpl w:val="FE523EB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5420DD"/>
    <w:multiLevelType w:val="hybridMultilevel"/>
    <w:tmpl w:val="E1202C2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7B15"/>
    <w:multiLevelType w:val="hybridMultilevel"/>
    <w:tmpl w:val="4A26217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D0E06"/>
    <w:multiLevelType w:val="hybridMultilevel"/>
    <w:tmpl w:val="48BCC9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7401B"/>
    <w:multiLevelType w:val="hybridMultilevel"/>
    <w:tmpl w:val="23CA48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C35CB"/>
    <w:multiLevelType w:val="hybridMultilevel"/>
    <w:tmpl w:val="F5BE0C6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769DA"/>
    <w:multiLevelType w:val="hybridMultilevel"/>
    <w:tmpl w:val="49DE5E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E3172"/>
    <w:multiLevelType w:val="hybridMultilevel"/>
    <w:tmpl w:val="FADA3A2E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9562073"/>
    <w:multiLevelType w:val="hybridMultilevel"/>
    <w:tmpl w:val="6DE09632"/>
    <w:lvl w:ilvl="0" w:tplc="040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37624073">
    <w:abstractNumId w:val="4"/>
  </w:num>
  <w:num w:numId="2" w16cid:durableId="603005066">
    <w:abstractNumId w:val="8"/>
  </w:num>
  <w:num w:numId="3" w16cid:durableId="317920534">
    <w:abstractNumId w:val="3"/>
  </w:num>
  <w:num w:numId="4" w16cid:durableId="857620445">
    <w:abstractNumId w:val="9"/>
  </w:num>
  <w:num w:numId="5" w16cid:durableId="1819374852">
    <w:abstractNumId w:val="7"/>
  </w:num>
  <w:num w:numId="6" w16cid:durableId="990132505">
    <w:abstractNumId w:val="2"/>
  </w:num>
  <w:num w:numId="7" w16cid:durableId="1390301418">
    <w:abstractNumId w:val="5"/>
  </w:num>
  <w:num w:numId="8" w16cid:durableId="1183325917">
    <w:abstractNumId w:val="0"/>
  </w:num>
  <w:num w:numId="9" w16cid:durableId="269746280">
    <w:abstractNumId w:val="6"/>
  </w:num>
  <w:num w:numId="10" w16cid:durableId="131412412">
    <w:abstractNumId w:val="10"/>
  </w:num>
  <w:num w:numId="11" w16cid:durableId="57667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displayBackgroundShape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87"/>
    <w:rsid w:val="00012793"/>
    <w:rsid w:val="00050B76"/>
    <w:rsid w:val="000C01F7"/>
    <w:rsid w:val="000E3C94"/>
    <w:rsid w:val="00121CFE"/>
    <w:rsid w:val="00181546"/>
    <w:rsid w:val="001A06B3"/>
    <w:rsid w:val="001E79AF"/>
    <w:rsid w:val="00217D90"/>
    <w:rsid w:val="00243ECB"/>
    <w:rsid w:val="002728F2"/>
    <w:rsid w:val="00372C7B"/>
    <w:rsid w:val="003A2E56"/>
    <w:rsid w:val="003D7C33"/>
    <w:rsid w:val="004A1D04"/>
    <w:rsid w:val="004C51BD"/>
    <w:rsid w:val="005F481C"/>
    <w:rsid w:val="00606CBE"/>
    <w:rsid w:val="00612397"/>
    <w:rsid w:val="00632A0D"/>
    <w:rsid w:val="0066605F"/>
    <w:rsid w:val="00704D2D"/>
    <w:rsid w:val="00716BB5"/>
    <w:rsid w:val="00794F43"/>
    <w:rsid w:val="008524C6"/>
    <w:rsid w:val="00854287"/>
    <w:rsid w:val="008739DF"/>
    <w:rsid w:val="008B4A1D"/>
    <w:rsid w:val="008C54C7"/>
    <w:rsid w:val="00997B57"/>
    <w:rsid w:val="009B0E67"/>
    <w:rsid w:val="009C5244"/>
    <w:rsid w:val="00A137FA"/>
    <w:rsid w:val="00A22B9F"/>
    <w:rsid w:val="00A66FFD"/>
    <w:rsid w:val="00AA5693"/>
    <w:rsid w:val="00AB223C"/>
    <w:rsid w:val="00B43D35"/>
    <w:rsid w:val="00BC17E9"/>
    <w:rsid w:val="00C91CF6"/>
    <w:rsid w:val="00E00E66"/>
    <w:rsid w:val="00E63984"/>
    <w:rsid w:val="00E9058D"/>
    <w:rsid w:val="00F21A61"/>
    <w:rsid w:val="00FA5159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EA7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D7C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81546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3D7C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dsholdertekst">
    <w:name w:val="Placeholder Text"/>
    <w:basedOn w:val="Standardskrifttypeiafsnit"/>
    <w:uiPriority w:val="99"/>
    <w:semiHidden/>
    <w:rsid w:val="00AA5693"/>
    <w:rPr>
      <w:color w:val="666666"/>
    </w:rPr>
  </w:style>
  <w:style w:type="paragraph" w:styleId="Titel">
    <w:name w:val="Title"/>
    <w:basedOn w:val="Normal"/>
    <w:next w:val="Normal"/>
    <w:link w:val="TitelTegn"/>
    <w:uiPriority w:val="10"/>
    <w:qFormat/>
    <w:rsid w:val="00BC17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C17E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1218</Words>
  <Characters>7434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Fortæl om et forsøg</vt:lpstr>
      <vt:lpstr>    </vt:lpstr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3</cp:revision>
  <cp:lastPrinted>2018-09-03T11:32:00Z</cp:lastPrinted>
  <dcterms:created xsi:type="dcterms:W3CDTF">2024-01-06T08:28:00Z</dcterms:created>
  <dcterms:modified xsi:type="dcterms:W3CDTF">2024-01-06T11:43:00Z</dcterms:modified>
</cp:coreProperties>
</file>