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42B5C0" w14:textId="77777777" w:rsidR="00732976" w:rsidRDefault="00732976" w:rsidP="00732976">
      <w:pPr>
        <w:rPr>
          <w:sz w:val="28"/>
          <w:szCs w:val="24"/>
        </w:rPr>
      </w:pPr>
      <w:r>
        <w:rPr>
          <w:b/>
          <w:bCs/>
          <w:sz w:val="28"/>
          <w:szCs w:val="24"/>
        </w:rPr>
        <w:t>Tænkevejledningen (stammer fra Lasse Seidelin)</w:t>
      </w:r>
    </w:p>
    <w:p w14:paraId="33438215" w14:textId="77777777" w:rsidR="00732976" w:rsidRDefault="00732976" w:rsidP="00732976">
      <w:r>
        <w:t>Ideen med tænkevejledningen er forenklet sagt, at eleverne først aktiverer og arbejder med den viden, som de skal bruge til forsøget. Det gælder typisk både teori, databehandling/opgaveregning og evt. overvejelse om udstyr.</w:t>
      </w:r>
      <w:r>
        <w:br/>
        <w:t xml:space="preserve">Har eleverne først aktiveret (og forstået) denne viden, så kan de bedre selvstændigt udføre forsøget og den efterfølgende databehandling. Når eleverne har arbejdet med teori og databehandling </w:t>
      </w:r>
      <w:r>
        <w:rPr>
          <w:b/>
          <w:bCs/>
        </w:rPr>
        <w:t>inden</w:t>
      </w:r>
      <w:r>
        <w:t xml:space="preserve"> forsøget, så kan de typisk bedre fokusere på, hvordan forsøget skal udføres i praksis og er typisk også mere opmærksomme på evt. fejlkilder (da de jo ved, hvad måleresultaterne skal bruges til).</w:t>
      </w:r>
    </w:p>
    <w:p w14:paraId="3FE238DE" w14:textId="77777777" w:rsidR="00732976" w:rsidRDefault="00732976" w:rsidP="00732976">
      <w:r>
        <w:t>Den ekstra tid som eleverne bruger i starten på opgaver, gør den markant hurtigere til forsøg og databehandling, hvorfor det i praksis ikke forlænger den samlede tid brugt på en øvelsesgang.</w:t>
      </w:r>
      <w:r>
        <w:br/>
        <w:t>Man kan også bede eleverne regne nogle eller alle ”opgaver før forsøget” som lektie/forberedelse.</w:t>
      </w:r>
    </w:p>
    <w:p w14:paraId="64AC834C" w14:textId="77777777" w:rsidR="00732976" w:rsidRDefault="00732976" w:rsidP="00732976">
      <w:r>
        <w:t>Tænkevejledningen kan have flere eller færre elementer. Elementerne i parentes kan evt. udelades.</w:t>
      </w:r>
    </w:p>
    <w:tbl>
      <w:tblPr>
        <w:tblStyle w:val="Tabel-Gitter"/>
        <w:tblW w:w="0" w:type="auto"/>
        <w:jc w:val="center"/>
        <w:tblLook w:val="04A0" w:firstRow="1" w:lastRow="0" w:firstColumn="1" w:lastColumn="0" w:noHBand="0" w:noVBand="1"/>
      </w:tblPr>
      <w:tblGrid>
        <w:gridCol w:w="3539"/>
        <w:gridCol w:w="4814"/>
      </w:tblGrid>
      <w:tr w:rsidR="00732976" w14:paraId="431DC6B7" w14:textId="77777777" w:rsidTr="00CD61FA">
        <w:trPr>
          <w:jc w:val="center"/>
        </w:trPr>
        <w:tc>
          <w:tcPr>
            <w:tcW w:w="3539" w:type="dxa"/>
          </w:tcPr>
          <w:p w14:paraId="4935F4F8" w14:textId="77777777" w:rsidR="00732976" w:rsidRPr="00497AB2" w:rsidRDefault="00732976" w:rsidP="00CD61FA">
            <w:pPr>
              <w:rPr>
                <w:b/>
                <w:bCs/>
              </w:rPr>
            </w:pPr>
            <w:r>
              <w:rPr>
                <w:b/>
                <w:bCs/>
              </w:rPr>
              <w:t>Afsnit</w:t>
            </w:r>
          </w:p>
        </w:tc>
        <w:tc>
          <w:tcPr>
            <w:tcW w:w="4814" w:type="dxa"/>
          </w:tcPr>
          <w:p w14:paraId="36039953" w14:textId="77777777" w:rsidR="00732976" w:rsidRPr="00497AB2" w:rsidRDefault="00732976" w:rsidP="00CD61FA">
            <w:r>
              <w:rPr>
                <w:b/>
                <w:bCs/>
              </w:rPr>
              <w:t>Uddybning</w:t>
            </w:r>
          </w:p>
        </w:tc>
      </w:tr>
      <w:tr w:rsidR="00732976" w14:paraId="02BD84DE" w14:textId="77777777" w:rsidTr="00CD61FA">
        <w:trPr>
          <w:jc w:val="center"/>
        </w:trPr>
        <w:tc>
          <w:tcPr>
            <w:tcW w:w="3539" w:type="dxa"/>
          </w:tcPr>
          <w:p w14:paraId="685D31D8" w14:textId="77777777" w:rsidR="00732976" w:rsidRDefault="00732976" w:rsidP="00CD61FA">
            <w:r>
              <w:t>(Teori)</w:t>
            </w:r>
          </w:p>
        </w:tc>
        <w:tc>
          <w:tcPr>
            <w:tcW w:w="4814" w:type="dxa"/>
          </w:tcPr>
          <w:p w14:paraId="5A4E23BA" w14:textId="77777777" w:rsidR="00732976" w:rsidRDefault="00732976" w:rsidP="00CD61FA">
            <w:r>
              <w:t>Relevant teori for forsøget.</w:t>
            </w:r>
          </w:p>
        </w:tc>
      </w:tr>
      <w:tr w:rsidR="00732976" w14:paraId="43CF7774" w14:textId="77777777" w:rsidTr="00CD61FA">
        <w:trPr>
          <w:jc w:val="center"/>
        </w:trPr>
        <w:tc>
          <w:tcPr>
            <w:tcW w:w="3539" w:type="dxa"/>
          </w:tcPr>
          <w:p w14:paraId="3B9EFA83" w14:textId="77777777" w:rsidR="00732976" w:rsidRDefault="00732976" w:rsidP="00CD61FA">
            <w:r>
              <w:t>Opgaver før forsøget</w:t>
            </w:r>
          </w:p>
        </w:tc>
        <w:tc>
          <w:tcPr>
            <w:tcW w:w="4814" w:type="dxa"/>
          </w:tcPr>
          <w:p w14:paraId="5CFD4078" w14:textId="77777777" w:rsidR="00732976" w:rsidRDefault="00732976" w:rsidP="00CD61FA">
            <w:r>
              <w:t>Her er opgaver, hvor eleverne arbejder sig igennem relevant teori og databehandling for forsøget. Evt. også en opgave, som relaterer sig til fejlkilder.</w:t>
            </w:r>
          </w:p>
          <w:p w14:paraId="7A9F1402" w14:textId="77777777" w:rsidR="00732976" w:rsidRPr="00497AB2" w:rsidRDefault="00732976" w:rsidP="00CD61FA">
            <w:r>
              <w:t xml:space="preserve">Det er her eleverne skal arbejde med al relevant viden </w:t>
            </w:r>
            <w:r>
              <w:rPr>
                <w:b/>
                <w:bCs/>
              </w:rPr>
              <w:t>før</w:t>
            </w:r>
            <w:r>
              <w:t xml:space="preserve"> forsøget udføres.</w:t>
            </w:r>
          </w:p>
        </w:tc>
      </w:tr>
      <w:tr w:rsidR="00732976" w14:paraId="7B8AE532" w14:textId="77777777" w:rsidTr="00CD61FA">
        <w:trPr>
          <w:jc w:val="center"/>
        </w:trPr>
        <w:tc>
          <w:tcPr>
            <w:tcW w:w="3539" w:type="dxa"/>
          </w:tcPr>
          <w:p w14:paraId="0926782F" w14:textId="77777777" w:rsidR="00732976" w:rsidRDefault="00732976" w:rsidP="00CD61FA">
            <w:r>
              <w:t>Forsøget</w:t>
            </w:r>
          </w:p>
        </w:tc>
        <w:tc>
          <w:tcPr>
            <w:tcW w:w="4814" w:type="dxa"/>
          </w:tcPr>
          <w:p w14:paraId="23DD4ACA" w14:textId="77777777" w:rsidR="00732976" w:rsidRDefault="00732976" w:rsidP="00CD61FA">
            <w:r>
              <w:t>En kort instruktion i, hvilket forsøg der skal udføres (og evt. sikkerhedsanvisninger).</w:t>
            </w:r>
          </w:p>
        </w:tc>
      </w:tr>
      <w:tr w:rsidR="00732976" w14:paraId="35569DE1" w14:textId="77777777" w:rsidTr="00CD61FA">
        <w:trPr>
          <w:jc w:val="center"/>
        </w:trPr>
        <w:tc>
          <w:tcPr>
            <w:tcW w:w="3539" w:type="dxa"/>
          </w:tcPr>
          <w:p w14:paraId="1A87A9C0" w14:textId="77777777" w:rsidR="00732976" w:rsidRDefault="00732976" w:rsidP="00CD61FA">
            <w:r>
              <w:t>(Måleresultater)</w:t>
            </w:r>
          </w:p>
        </w:tc>
        <w:tc>
          <w:tcPr>
            <w:tcW w:w="4814" w:type="dxa"/>
          </w:tcPr>
          <w:p w14:paraId="6187E485" w14:textId="77777777" w:rsidR="00732976" w:rsidRDefault="00732976" w:rsidP="00CD61FA">
            <w:r>
              <w:t>Evt. skema eller andet til at støtte opsamlingen af måledata.</w:t>
            </w:r>
          </w:p>
        </w:tc>
      </w:tr>
      <w:tr w:rsidR="00732976" w14:paraId="6BB0BD0B" w14:textId="77777777" w:rsidTr="00CD61FA">
        <w:trPr>
          <w:jc w:val="center"/>
        </w:trPr>
        <w:tc>
          <w:tcPr>
            <w:tcW w:w="3539" w:type="dxa"/>
          </w:tcPr>
          <w:p w14:paraId="56F3993A" w14:textId="77777777" w:rsidR="00732976" w:rsidRDefault="00732976" w:rsidP="00CD61FA">
            <w:r>
              <w:t>Databehandling</w:t>
            </w:r>
          </w:p>
        </w:tc>
        <w:tc>
          <w:tcPr>
            <w:tcW w:w="4814" w:type="dxa"/>
          </w:tcPr>
          <w:p w14:paraId="5A4A33C4" w14:textId="77777777" w:rsidR="00732976" w:rsidRDefault="00732976" w:rsidP="00CD61FA"/>
        </w:tc>
      </w:tr>
      <w:tr w:rsidR="00732976" w14:paraId="5464693A" w14:textId="77777777" w:rsidTr="00CD61FA">
        <w:trPr>
          <w:jc w:val="center"/>
        </w:trPr>
        <w:tc>
          <w:tcPr>
            <w:tcW w:w="3539" w:type="dxa"/>
          </w:tcPr>
          <w:p w14:paraId="76513CD7" w14:textId="77777777" w:rsidR="00732976" w:rsidRDefault="00732976" w:rsidP="00CD61FA">
            <w:r>
              <w:t>(Afvigelse og Fejlkilder)</w:t>
            </w:r>
          </w:p>
        </w:tc>
        <w:tc>
          <w:tcPr>
            <w:tcW w:w="4814" w:type="dxa"/>
          </w:tcPr>
          <w:p w14:paraId="2597E909" w14:textId="77777777" w:rsidR="00732976" w:rsidRDefault="00732976" w:rsidP="00CD61FA">
            <w:r>
              <w:t>Kan være under databehandling eller separat afsnit.</w:t>
            </w:r>
          </w:p>
          <w:p w14:paraId="4FD3CB85" w14:textId="77777777" w:rsidR="00732976" w:rsidRDefault="00732976" w:rsidP="00CD61FA">
            <w:r>
              <w:t>Kan også formuleres som spørgsmål:</w:t>
            </w:r>
          </w:p>
          <w:p w14:paraId="0B339193" w14:textId="77777777" w:rsidR="00732976" w:rsidRDefault="00732976" w:rsidP="00CD61FA">
            <w:r>
              <w:t>”Søren og Lisa taler sammen, Søren har målt en længde for kort, hvad gør det for hans resultat?”</w:t>
            </w:r>
          </w:p>
        </w:tc>
      </w:tr>
      <w:tr w:rsidR="00732976" w14:paraId="531BAEA5" w14:textId="77777777" w:rsidTr="00CD61FA">
        <w:trPr>
          <w:jc w:val="center"/>
        </w:trPr>
        <w:tc>
          <w:tcPr>
            <w:tcW w:w="3539" w:type="dxa"/>
          </w:tcPr>
          <w:p w14:paraId="2B25B215" w14:textId="77777777" w:rsidR="00732976" w:rsidRDefault="00732976" w:rsidP="00CD61FA">
            <w:r>
              <w:t>(Afrapportering:</w:t>
            </w:r>
            <w:r>
              <w:br/>
              <w:t>Journal, Rapport, Mundtligt)</w:t>
            </w:r>
          </w:p>
        </w:tc>
        <w:tc>
          <w:tcPr>
            <w:tcW w:w="4814" w:type="dxa"/>
          </w:tcPr>
          <w:p w14:paraId="602DAB90" w14:textId="77777777" w:rsidR="00732976" w:rsidRDefault="00732976" w:rsidP="00CD61FA">
            <w:r>
              <w:t>Information om, hvordan forsøget skal afrapporteres.</w:t>
            </w:r>
          </w:p>
        </w:tc>
      </w:tr>
    </w:tbl>
    <w:p w14:paraId="24159CDA" w14:textId="77777777" w:rsidR="00732976" w:rsidRDefault="00732976">
      <w:r>
        <w:rPr>
          <w:b/>
        </w:rPr>
        <w:br w:type="page"/>
      </w:r>
    </w:p>
    <w:tbl>
      <w:tblPr>
        <w:tblStyle w:val="Tabel-Gitter"/>
        <w:tblW w:w="0" w:type="auto"/>
        <w:shd w:val="clear" w:color="auto" w:fill="FFC000"/>
        <w:tblLook w:val="04A0" w:firstRow="1" w:lastRow="0" w:firstColumn="1" w:lastColumn="0" w:noHBand="0" w:noVBand="1"/>
      </w:tblPr>
      <w:tblGrid>
        <w:gridCol w:w="9628"/>
      </w:tblGrid>
      <w:tr w:rsidR="00F70272" w14:paraId="7E2E3FD8" w14:textId="77777777" w:rsidTr="00343530">
        <w:tc>
          <w:tcPr>
            <w:tcW w:w="9628" w:type="dxa"/>
            <w:shd w:val="clear" w:color="auto" w:fill="E59CA4" w:themeFill="accent2" w:themeFillTint="66"/>
          </w:tcPr>
          <w:p w14:paraId="6AB40C78" w14:textId="7DF466B8" w:rsidR="00F70272" w:rsidRPr="007D03CE" w:rsidRDefault="00F70272" w:rsidP="00F70272">
            <w:pPr>
              <w:pStyle w:val="Titel"/>
            </w:pPr>
            <w:r w:rsidRPr="007D03CE">
              <w:lastRenderedPageBreak/>
              <w:t xml:space="preserve">Forsøg: </w:t>
            </w:r>
            <w:r w:rsidR="006C03D2">
              <w:t>V</w:t>
            </w:r>
            <w:r w:rsidRPr="007D03CE">
              <w:t>and</w:t>
            </w:r>
            <w:r w:rsidR="006C03D2">
              <w:t xml:space="preserve">s </w:t>
            </w:r>
            <w:r w:rsidR="00252C6A">
              <w:t>specifikke varmekapacitet</w:t>
            </w:r>
          </w:p>
          <w:p w14:paraId="39EAC256" w14:textId="38E2D5AD" w:rsidR="00F70272" w:rsidRPr="00F70272" w:rsidRDefault="00F70272" w:rsidP="00F70272">
            <w:pPr>
              <w:pStyle w:val="Undertitel"/>
            </w:pPr>
            <w:r w:rsidRPr="00F70272">
              <w:t>– Hvor meget energi skal der til for at opvarme vand? –</w:t>
            </w:r>
          </w:p>
        </w:tc>
      </w:tr>
      <w:tr w:rsidR="00F70272" w14:paraId="58232E47" w14:textId="77777777" w:rsidTr="00343530">
        <w:tblPrEx>
          <w:shd w:val="clear" w:color="auto" w:fill="auto"/>
        </w:tblPrEx>
        <w:tc>
          <w:tcPr>
            <w:tcW w:w="9628" w:type="dxa"/>
            <w:shd w:val="clear" w:color="auto" w:fill="C3E0F2" w:themeFill="accent3" w:themeFillTint="33"/>
          </w:tcPr>
          <w:p w14:paraId="13CA6F79" w14:textId="2849166A" w:rsidR="00F70272" w:rsidRPr="00F70272" w:rsidRDefault="00F70272" w:rsidP="00F70272">
            <w:pPr>
              <w:pStyle w:val="Overskrift3"/>
            </w:pPr>
            <w:r w:rsidRPr="00F70272">
              <w:t>Opgave</w:t>
            </w:r>
            <w:r w:rsidR="00C90974">
              <w:t>r</w:t>
            </w:r>
            <w:r w:rsidRPr="00F70272">
              <w:t xml:space="preserve"> før forsøget</w:t>
            </w:r>
          </w:p>
        </w:tc>
      </w:tr>
      <w:tr w:rsidR="00C71619" w14:paraId="7C82E1B8" w14:textId="77777777" w:rsidTr="00F70272">
        <w:tblPrEx>
          <w:shd w:val="clear" w:color="auto" w:fill="auto"/>
        </w:tblPrEx>
        <w:tc>
          <w:tcPr>
            <w:tcW w:w="9628" w:type="dxa"/>
          </w:tcPr>
          <w:p w14:paraId="5636B2C4" w14:textId="78F6D68E" w:rsidR="00C71619" w:rsidRPr="00C71619" w:rsidRDefault="00C71619" w:rsidP="00C71619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Opgave </w:t>
            </w:r>
            <w:r w:rsidR="00662B5F">
              <w:rPr>
                <w:b/>
                <w:bCs/>
                <w:u w:val="single"/>
              </w:rPr>
              <w:fldChar w:fldCharType="begin"/>
            </w:r>
            <w:r w:rsidR="00662B5F">
              <w:rPr>
                <w:b/>
                <w:bCs/>
                <w:u w:val="single"/>
              </w:rPr>
              <w:instrText xml:space="preserve"> SEQ Opgave </w:instrText>
            </w:r>
            <w:r w:rsidR="00662B5F">
              <w:rPr>
                <w:b/>
                <w:bCs/>
                <w:u w:val="single"/>
              </w:rPr>
              <w:fldChar w:fldCharType="separate"/>
            </w:r>
            <w:r w:rsidR="00513A7B">
              <w:rPr>
                <w:b/>
                <w:bCs/>
                <w:noProof/>
                <w:u w:val="single"/>
              </w:rPr>
              <w:t>1</w:t>
            </w:r>
            <w:r w:rsidR="00662B5F">
              <w:rPr>
                <w:b/>
                <w:bCs/>
                <w:u w:val="single"/>
              </w:rPr>
              <w:fldChar w:fldCharType="end"/>
            </w:r>
          </w:p>
          <w:p w14:paraId="1CE92909" w14:textId="591C37A8" w:rsidR="00C71619" w:rsidRDefault="006C03D2" w:rsidP="006C03D2">
            <w:pPr>
              <w:rPr>
                <w:noProof/>
              </w:rPr>
            </w:pPr>
            <w:r>
              <w:rPr>
                <w:noProof/>
              </w:rPr>
              <w:t xml:space="preserve">Vedhæftet er en </w:t>
            </w:r>
            <w:r w:rsidR="00346D11">
              <w:rPr>
                <w:noProof/>
              </w:rPr>
              <w:t>Graphical Analysis</w:t>
            </w:r>
            <w:r>
              <w:rPr>
                <w:noProof/>
              </w:rPr>
              <w:t>-datafil ”</w:t>
            </w:r>
            <w:r w:rsidR="00346D11">
              <w:t xml:space="preserve"> </w:t>
            </w:r>
            <w:r w:rsidR="00346D11" w:rsidRPr="00346D11">
              <w:rPr>
                <w:noProof/>
              </w:rPr>
              <w:t>Opvarmning af sprit - Rå data</w:t>
            </w:r>
            <w:r>
              <w:rPr>
                <w:noProof/>
              </w:rPr>
              <w:t>.</w:t>
            </w:r>
            <w:r w:rsidR="00346D11">
              <w:rPr>
                <w:noProof/>
              </w:rPr>
              <w:t>ga</w:t>
            </w:r>
            <w:r>
              <w:rPr>
                <w:noProof/>
              </w:rPr>
              <w:t xml:space="preserve">mbl”, hvor </w:t>
            </w:r>
            <w:r w:rsidR="00346D11">
              <w:rPr>
                <w:noProof/>
              </w:rPr>
              <w:t>326</w:t>
            </w:r>
            <w:r>
              <w:rPr>
                <w:noProof/>
              </w:rPr>
              <w:t>,</w:t>
            </w:r>
            <w:r w:rsidR="00346D11">
              <w:rPr>
                <w:noProof/>
              </w:rPr>
              <w:t>4</w:t>
            </w:r>
            <w:r>
              <w:rPr>
                <w:noProof/>
              </w:rPr>
              <w:t xml:space="preserve"> gram </w:t>
            </w:r>
            <w:r w:rsidR="00346D11">
              <w:rPr>
                <w:noProof/>
              </w:rPr>
              <w:t>husholdningssprit</w:t>
            </w:r>
            <w:r>
              <w:rPr>
                <w:noProof/>
              </w:rPr>
              <w:t xml:space="preserve"> er opvarmet med en dyppekoger, som har en effekt på </w:t>
            </w:r>
            <w:r w:rsidR="00346D11">
              <w:rPr>
                <w:noProof/>
              </w:rPr>
              <w:t>310</w:t>
            </w:r>
            <w:r>
              <w:rPr>
                <w:noProof/>
              </w:rPr>
              <w:t>,</w:t>
            </w:r>
            <w:r w:rsidR="00346D11">
              <w:rPr>
                <w:noProof/>
              </w:rPr>
              <w:t>8</w:t>
            </w:r>
            <w:r>
              <w:rPr>
                <w:noProof/>
              </w:rPr>
              <w:t xml:space="preserve"> watt.</w:t>
            </w:r>
          </w:p>
          <w:p w14:paraId="15B72B04" w14:textId="2E46468D" w:rsidR="00C71619" w:rsidRDefault="006C03D2" w:rsidP="00C71619">
            <w:r>
              <w:t xml:space="preserve">Du skal nu lave databehandlingen for forsøget og bestemme </w:t>
            </w:r>
            <w:r w:rsidR="00252C6A">
              <w:t>forsøgets varmekapacitet samt husholdningssprittens specifikke varmekapacitet</w:t>
            </w:r>
            <w:r>
              <w:t xml:space="preserve"> ud fra data.</w:t>
            </w:r>
          </w:p>
          <w:p w14:paraId="0C6B8E96" w14:textId="71DBF4DE" w:rsidR="006C03D2" w:rsidRDefault="006C03D2" w:rsidP="00C71619"/>
          <w:p w14:paraId="1E4DCF01" w14:textId="52600BCB" w:rsidR="006C03D2" w:rsidRDefault="006C03D2" w:rsidP="00C71619">
            <w:r>
              <w:t xml:space="preserve">Første skridt i databehandlingen er at bestemme temperaturændringen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r>
                <w:rPr>
                  <w:rFonts w:ascii="Cambria Math" w:hAnsi="Cambria Math"/>
                </w:rPr>
                <m:t>T</m:t>
              </m:r>
            </m:oMath>
            <w:r>
              <w:t xml:space="preserve"> og vise den på grafen.</w:t>
            </w:r>
          </w:p>
          <w:p w14:paraId="49B151FF" w14:textId="1ACD179B" w:rsidR="006C03D2" w:rsidRDefault="006C03D2" w:rsidP="006C03D2">
            <w:pPr>
              <w:pStyle w:val="Listeafsnit"/>
              <w:numPr>
                <w:ilvl w:val="0"/>
                <w:numId w:val="18"/>
              </w:numPr>
            </w:pPr>
            <w:r>
              <w:t>Åbn den vedhæftede datafil og lav en ”Beregnet kolonne/</w:t>
            </w:r>
            <w:proofErr w:type="spellStart"/>
            <w:r>
              <w:t>Calculated</w:t>
            </w:r>
            <w:proofErr w:type="spellEnd"/>
            <w:r>
              <w:t xml:space="preserve"> column” med temperaturændringen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r>
                <w:rPr>
                  <w:rFonts w:ascii="Cambria Math" w:hAnsi="Cambria Math"/>
                </w:rPr>
                <m:t>T</m:t>
              </m:r>
            </m:oMath>
            <w:r>
              <w:t>.</w:t>
            </w:r>
            <w:r>
              <w:br/>
              <w:t>Afbild så temperaturændringen som funktion af tiden.</w:t>
            </w:r>
            <w:r>
              <w:br/>
            </w:r>
            <w:proofErr w:type="gramStart"/>
            <w:r>
              <w:rPr>
                <w:b/>
                <w:bCs/>
              </w:rPr>
              <w:t>HINT</w:t>
            </w:r>
            <w:proofErr w:type="gramEnd"/>
            <w:r>
              <w:rPr>
                <w:b/>
                <w:bCs/>
              </w:rPr>
              <w:t>:</w:t>
            </w:r>
            <w:r>
              <w:t xml:space="preserve"> </w:t>
            </w:r>
            <w:hyperlink r:id="rId7" w:history="1">
              <w:r w:rsidR="00A36EF4">
                <w:rPr>
                  <w:rStyle w:val="Hyperlink"/>
                </w:rPr>
                <w:t>Videoguide: Beregn Temperaturændring og Energi</w:t>
              </w:r>
            </w:hyperlink>
            <w:r>
              <w:t>.</w:t>
            </w:r>
          </w:p>
          <w:p w14:paraId="539B95E5" w14:textId="77777777" w:rsidR="006C03D2" w:rsidRDefault="006C03D2" w:rsidP="006C03D2">
            <w:pPr>
              <w:pStyle w:val="Listeafsnit"/>
            </w:pPr>
          </w:p>
          <w:p w14:paraId="4BB0B286" w14:textId="458B463A" w:rsidR="006C03D2" w:rsidRDefault="002D3440" w:rsidP="006C03D2">
            <w:pPr>
              <w:pStyle w:val="Listeafsnit"/>
              <w:numPr>
                <w:ilvl w:val="0"/>
                <w:numId w:val="18"/>
              </w:numPr>
            </w:pPr>
            <w:r>
              <w:t>Indtegn den bedste rette linje til data. Hvad betyder hældningskoefficienten?</w:t>
            </w:r>
          </w:p>
          <w:p w14:paraId="33B0C836" w14:textId="77777777" w:rsidR="00A36EF4" w:rsidRDefault="00A36EF4" w:rsidP="00A36EF4"/>
          <w:p w14:paraId="0A449C7A" w14:textId="1AB1713A" w:rsidR="00A36EF4" w:rsidRDefault="00A36EF4" w:rsidP="00A36EF4">
            <w:r>
              <w:t xml:space="preserve">Formlen for varmekapaciteten </w:t>
            </w:r>
            <m:oMath>
              <m:r>
                <w:rPr>
                  <w:rFonts w:ascii="Cambria Math" w:hAnsi="Cambria Math"/>
                </w:rPr>
                <m:t>C</m:t>
              </m:r>
            </m:oMath>
            <w:r>
              <w:t xml:space="preserve"> i et givent system lyder:</w:t>
            </w:r>
          </w:p>
          <w:p w14:paraId="0533A720" w14:textId="61998599" w:rsidR="00A36EF4" w:rsidRPr="002D3440" w:rsidRDefault="00A36EF4" w:rsidP="00A36EF4">
            <m:oMathPara>
              <m:oMath>
                <m:r>
                  <w:rPr>
                    <w:rFonts w:ascii="Cambria Math" w:hAnsi="Cambria Math"/>
                  </w:rPr>
                  <m:t>C=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E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Δ</m:t>
                    </m:r>
                    <m:r>
                      <w:rPr>
                        <w:rFonts w:ascii="Cambria Math" w:hAnsi="Cambria Math"/>
                      </w:rPr>
                      <m:t>T</m:t>
                    </m:r>
                  </m:den>
                </m:f>
              </m:oMath>
            </m:oMathPara>
          </w:p>
          <w:p w14:paraId="299F2FF2" w14:textId="77777777" w:rsidR="00A36EF4" w:rsidRDefault="00A36EF4" w:rsidP="00A36EF4">
            <w:r>
              <w:t>hvilket også kan skrives som</w:t>
            </w:r>
          </w:p>
          <w:p w14:paraId="5AFF2F07" w14:textId="128B3DEA" w:rsidR="00A36EF4" w:rsidRPr="002D3440" w:rsidRDefault="00000000" w:rsidP="00A36EF4">
            <m:oMathPara>
              <m:oMath>
                <m:limLow>
                  <m:limLowPr>
                    <m:ctrlPr>
                      <w:rPr>
                        <w:rFonts w:ascii="Cambria Math" w:hAnsi="Cambria Math"/>
                        <w:i/>
                      </w:rPr>
                    </m:ctrlPr>
                  </m:limLowPr>
                  <m:e>
                    <m:groupChr>
                      <m:groupChr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groupChrPr>
                      <m:e>
                        <m:r>
                          <w:rPr>
                            <w:rFonts w:ascii="Cambria Math" w:hAnsi="Cambria Math"/>
                          </w:rPr>
                          <m:t>E</m:t>
                        </m:r>
                      </m:e>
                    </m:groupChr>
                  </m:e>
                  <m:lim>
                    <m:r>
                      <w:rPr>
                        <w:rFonts w:ascii="Cambria Math" w:hAnsi="Cambria Math"/>
                      </w:rPr>
                      <m:t>y</m:t>
                    </m:r>
                  </m:lim>
                </m:limLow>
                <m:r>
                  <w:rPr>
                    <w:rFonts w:ascii="Cambria Math" w:hAnsi="Cambria Math"/>
                  </w:rPr>
                  <m:t>=</m:t>
                </m:r>
                <m:limLow>
                  <m:limLowPr>
                    <m:ctrlPr>
                      <w:rPr>
                        <w:rFonts w:ascii="Cambria Math" w:hAnsi="Cambria Math"/>
                        <w:i/>
                      </w:rPr>
                    </m:ctrlPr>
                  </m:limLowPr>
                  <m:e>
                    <m:groupChr>
                      <m:groupChr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groupChrPr>
                      <m:e>
                        <m:r>
                          <w:rPr>
                            <w:rFonts w:ascii="Cambria Math" w:hAnsi="Cambria Math"/>
                          </w:rPr>
                          <m:t>C</m:t>
                        </m:r>
                      </m:e>
                    </m:groupChr>
                  </m:e>
                  <m:lim>
                    <m:r>
                      <w:rPr>
                        <w:rFonts w:ascii="Cambria Math" w:hAnsi="Cambria Math"/>
                      </w:rPr>
                      <m:t>a</m:t>
                    </m:r>
                  </m:lim>
                </m:limLow>
                <m:r>
                  <w:rPr>
                    <w:rFonts w:ascii="Cambria Math" w:hAnsi="Cambria Math"/>
                  </w:rPr>
                  <m:t>⋅</m:t>
                </m:r>
                <m:limLow>
                  <m:limLowPr>
                    <m:ctrlPr>
                      <w:rPr>
                        <w:rFonts w:ascii="Cambria Math" w:hAnsi="Cambria Math"/>
                        <w:i/>
                      </w:rPr>
                    </m:ctrlPr>
                  </m:limLowPr>
                  <m:e>
                    <m:groupChr>
                      <m:groupChr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groupChr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Δ</m:t>
                        </m:r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</m:groupChr>
                  </m:e>
                  <m:lim>
                    <m:r>
                      <w:rPr>
                        <w:rFonts w:ascii="Cambria Math" w:hAnsi="Cambria Math"/>
                      </w:rPr>
                      <m:t>x</m:t>
                    </m:r>
                  </m:lim>
                </m:limLow>
              </m:oMath>
            </m:oMathPara>
          </w:p>
          <w:p w14:paraId="7295B088" w14:textId="77777777" w:rsidR="00A36EF4" w:rsidRDefault="00A36EF4" w:rsidP="00A36EF4"/>
          <w:p w14:paraId="70F1B707" w14:textId="7A164A16" w:rsidR="00A36EF4" w:rsidRDefault="00A36EF4" w:rsidP="00A36EF4">
            <w:r>
              <w:t xml:space="preserve">Altså, at en graf som har energien, </w:t>
            </w:r>
            <m:oMath>
              <m:r>
                <w:rPr>
                  <w:rFonts w:ascii="Cambria Math" w:hAnsi="Cambria Math"/>
                </w:rPr>
                <m:t>E</m:t>
              </m:r>
            </m:oMath>
            <w:r>
              <w:t xml:space="preserve">, op ad </w:t>
            </w:r>
            <m:oMath>
              <m:r>
                <w:rPr>
                  <w:rFonts w:ascii="Cambria Math" w:hAnsi="Cambria Math"/>
                </w:rPr>
                <m:t>y</m:t>
              </m:r>
            </m:oMath>
            <w:r>
              <w:t xml:space="preserve">-aksen og temperaturændringen,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r>
                <w:rPr>
                  <w:rFonts w:ascii="Cambria Math" w:hAnsi="Cambria Math"/>
                </w:rPr>
                <m:t>T</m:t>
              </m:r>
            </m:oMath>
            <w:r>
              <w:t xml:space="preserve">, hen ad </w:t>
            </w:r>
            <m:oMath>
              <m:r>
                <w:rPr>
                  <w:rFonts w:ascii="Cambria Math" w:hAnsi="Cambria Math"/>
                </w:rPr>
                <m:t>x</m:t>
              </m:r>
            </m:oMath>
            <w:r>
              <w:t xml:space="preserve">-aksen vil have varmekapaciteten, </w:t>
            </w:r>
            <m:oMath>
              <m:r>
                <w:rPr>
                  <w:rFonts w:ascii="Cambria Math" w:hAnsi="Cambria Math"/>
                </w:rPr>
                <m:t>C</m:t>
              </m:r>
            </m:oMath>
            <w:r>
              <w:t>, som hældningskoefficient.</w:t>
            </w:r>
          </w:p>
          <w:p w14:paraId="5386BD09" w14:textId="77777777" w:rsidR="00A36EF4" w:rsidRDefault="00A36EF4" w:rsidP="00A36EF4"/>
          <w:p w14:paraId="248DEB0D" w14:textId="0650324B" w:rsidR="00A36EF4" w:rsidRDefault="00DB12A3" w:rsidP="006C03D2">
            <w:pPr>
              <w:pStyle w:val="Listeafsnit"/>
              <w:numPr>
                <w:ilvl w:val="0"/>
                <w:numId w:val="18"/>
              </w:numPr>
            </w:pPr>
            <w:r>
              <w:t xml:space="preserve">Lav denne graf og bestem varmekapaciteten </w:t>
            </w:r>
            <m:oMath>
              <m:r>
                <w:rPr>
                  <w:rFonts w:ascii="Cambria Math" w:hAnsi="Cambria Math"/>
                </w:rPr>
                <m:t>C</m:t>
              </m:r>
            </m:oMath>
            <w:r>
              <w:t xml:space="preserve"> for forsøget. </w:t>
            </w:r>
            <w:r>
              <w:rPr>
                <w:b/>
                <w:bCs/>
              </w:rPr>
              <w:t>[SVAR:</w:t>
            </w:r>
            <w:r>
              <w:t xml:space="preserve"> </w:t>
            </w:r>
            <m:oMath>
              <m:r>
                <w:rPr>
                  <w:rFonts w:ascii="Cambria Math" w:hAnsi="Cambria Math"/>
                </w:rPr>
                <m:t>1008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="Cambria Math"/>
                    </w:rPr>
                    <m:t>J</m:t>
                  </m:r>
                </m:num>
                <m:den>
                  <m:r>
                    <m:rPr>
                      <m:nor/>
                    </m:rPr>
                    <w:rPr>
                      <w:rFonts w:ascii="Cambria Math" w:hAnsi="Cambria Math"/>
                    </w:rPr>
                    <m:t>K</m:t>
                  </m:r>
                </m:den>
              </m:f>
            </m:oMath>
            <w:r w:rsidRPr="00543A37">
              <w:rPr>
                <w:b/>
                <w:bCs/>
              </w:rPr>
              <w:t>]</w:t>
            </w:r>
            <w:r>
              <w:rPr>
                <w:b/>
                <w:bCs/>
              </w:rPr>
              <w:br/>
            </w:r>
            <w:proofErr w:type="gramStart"/>
            <w:r>
              <w:rPr>
                <w:b/>
                <w:bCs/>
              </w:rPr>
              <w:t>HINT</w:t>
            </w:r>
            <w:proofErr w:type="gramEnd"/>
            <w:r>
              <w:rPr>
                <w:b/>
                <w:bCs/>
              </w:rPr>
              <w:t>:</w:t>
            </w:r>
            <w:r>
              <w:t xml:space="preserve"> Det er vist i videoguiden fra spg. 1.</w:t>
            </w:r>
          </w:p>
          <w:p w14:paraId="4216193C" w14:textId="77777777" w:rsidR="002D3440" w:rsidRDefault="002D3440" w:rsidP="002D3440">
            <w:pPr>
              <w:pStyle w:val="Listeafsnit"/>
            </w:pPr>
          </w:p>
          <w:p w14:paraId="0B11F52B" w14:textId="3B0BB8F6" w:rsidR="002D3440" w:rsidRDefault="002D3440" w:rsidP="002D3440">
            <w:r>
              <w:t>Varmefyldeformlen lyder:</w:t>
            </w:r>
          </w:p>
          <w:p w14:paraId="4BC38EE8" w14:textId="065D645B" w:rsidR="002D3440" w:rsidRPr="002D3440" w:rsidRDefault="002D3440" w:rsidP="002D3440">
            <m:oMathPara>
              <m:oMath>
                <m:r>
                  <w:rPr>
                    <w:rFonts w:ascii="Cambria Math" w:hAnsi="Cambria Math"/>
                  </w:rPr>
                  <m:t>E=m⋅c⋅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r>
                  <w:rPr>
                    <w:rFonts w:ascii="Cambria Math" w:hAnsi="Cambria Math"/>
                  </w:rPr>
                  <m:t>T</m:t>
                </m:r>
              </m:oMath>
            </m:oMathPara>
          </w:p>
          <w:p w14:paraId="47DF9D46" w14:textId="49FE3AA4" w:rsidR="002D3440" w:rsidRDefault="002D3440" w:rsidP="002D3440">
            <w:r>
              <w:t>hvilket også kan skrives som</w:t>
            </w:r>
          </w:p>
          <w:p w14:paraId="391C8C61" w14:textId="662A3595" w:rsidR="002D3440" w:rsidRPr="002D3440" w:rsidRDefault="00000000" w:rsidP="002D3440">
            <m:oMathPara>
              <m:oMath>
                <m:limLow>
                  <m:limLowPr>
                    <m:ctrlPr>
                      <w:rPr>
                        <w:rFonts w:ascii="Cambria Math" w:hAnsi="Cambria Math"/>
                        <w:i/>
                      </w:rPr>
                    </m:ctrlPr>
                  </m:limLowPr>
                  <m:e>
                    <m:groupChr>
                      <m:groupChr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groupChrPr>
                      <m:e>
                        <m:r>
                          <w:rPr>
                            <w:rFonts w:ascii="Cambria Math" w:hAnsi="Cambria Math"/>
                          </w:rPr>
                          <m:t>E</m:t>
                        </m:r>
                      </m:e>
                    </m:groupChr>
                  </m:e>
                  <m:lim>
                    <m:r>
                      <w:rPr>
                        <w:rFonts w:ascii="Cambria Math" w:hAnsi="Cambria Math"/>
                      </w:rPr>
                      <m:t>y</m:t>
                    </m:r>
                  </m:lim>
                </m:limLow>
                <m:r>
                  <w:rPr>
                    <w:rFonts w:ascii="Cambria Math" w:hAnsi="Cambria Math"/>
                  </w:rPr>
                  <m:t>=</m:t>
                </m:r>
                <m:limLow>
                  <m:limLowPr>
                    <m:ctrlPr>
                      <w:rPr>
                        <w:rFonts w:ascii="Cambria Math" w:hAnsi="Cambria Math"/>
                        <w:i/>
                      </w:rPr>
                    </m:ctrlPr>
                  </m:limLowPr>
                  <m:e>
                    <m:groupChr>
                      <m:groupChr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groupChrPr>
                      <m:e>
                        <m:r>
                          <w:rPr>
                            <w:rFonts w:ascii="Cambria Math" w:hAnsi="Cambria Math"/>
                          </w:rPr>
                          <m:t>c</m:t>
                        </m:r>
                      </m:e>
                    </m:groupChr>
                  </m:e>
                  <m:lim>
                    <m:r>
                      <w:rPr>
                        <w:rFonts w:ascii="Cambria Math" w:hAnsi="Cambria Math"/>
                      </w:rPr>
                      <m:t>a</m:t>
                    </m:r>
                  </m:lim>
                </m:limLow>
                <m:r>
                  <w:rPr>
                    <w:rFonts w:ascii="Cambria Math" w:hAnsi="Cambria Math"/>
                  </w:rPr>
                  <m:t>⋅</m:t>
                </m:r>
                <m:limLow>
                  <m:limLowPr>
                    <m:ctrlPr>
                      <w:rPr>
                        <w:rFonts w:ascii="Cambria Math" w:hAnsi="Cambria Math"/>
                        <w:i/>
                      </w:rPr>
                    </m:ctrlPr>
                  </m:limLowPr>
                  <m:e>
                    <m:groupChr>
                      <m:groupChr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groupChrPr>
                      <m:e>
                        <m:r>
                          <w:rPr>
                            <w:rFonts w:ascii="Cambria Math" w:hAnsi="Cambria Math"/>
                          </w:rPr>
                          <m:t>m⋅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Δ</m:t>
                        </m:r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</m:groupChr>
                  </m:e>
                  <m:lim>
                    <m:r>
                      <w:rPr>
                        <w:rFonts w:ascii="Cambria Math" w:hAnsi="Cambria Math"/>
                      </w:rPr>
                      <m:t>x</m:t>
                    </m:r>
                  </m:lim>
                </m:limLow>
              </m:oMath>
            </m:oMathPara>
          </w:p>
          <w:p w14:paraId="7C569015" w14:textId="58A5DF08" w:rsidR="002D3440" w:rsidRDefault="002D3440" w:rsidP="002D3440">
            <w:r>
              <w:t xml:space="preserve">Altså, at en graf som har energien, </w:t>
            </w:r>
            <m:oMath>
              <m:r>
                <w:rPr>
                  <w:rFonts w:ascii="Cambria Math" w:hAnsi="Cambria Math"/>
                </w:rPr>
                <m:t>E</m:t>
              </m:r>
            </m:oMath>
            <w:r>
              <w:t xml:space="preserve">, op ad </w:t>
            </w:r>
            <m:oMath>
              <m:r>
                <w:rPr>
                  <w:rFonts w:ascii="Cambria Math" w:hAnsi="Cambria Math"/>
                </w:rPr>
                <m:t>y</m:t>
              </m:r>
            </m:oMath>
            <w:r>
              <w:t xml:space="preserve">-aksen og massen gange temperaturændringen, </w:t>
            </w:r>
            <m:oMath>
              <m:r>
                <w:rPr>
                  <w:rFonts w:ascii="Cambria Math" w:hAnsi="Cambria Math"/>
                </w:rPr>
                <m:t>m⋅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r>
                <w:rPr>
                  <w:rFonts w:ascii="Cambria Math" w:hAnsi="Cambria Math"/>
                </w:rPr>
                <m:t>T</m:t>
              </m:r>
            </m:oMath>
            <w:r>
              <w:t xml:space="preserve">, hen ad </w:t>
            </w:r>
            <m:oMath>
              <m:r>
                <w:rPr>
                  <w:rFonts w:ascii="Cambria Math" w:hAnsi="Cambria Math"/>
                </w:rPr>
                <m:t>x</m:t>
              </m:r>
            </m:oMath>
            <w:r>
              <w:t xml:space="preserve">-aksen vil have </w:t>
            </w:r>
            <w:r w:rsidR="00DB12A3">
              <w:t>den specifikke varmekapacitet</w:t>
            </w:r>
            <w:r>
              <w:t xml:space="preserve">, </w:t>
            </w:r>
            <m:oMath>
              <m:r>
                <w:rPr>
                  <w:rFonts w:ascii="Cambria Math" w:hAnsi="Cambria Math"/>
                </w:rPr>
                <m:t>c</m:t>
              </m:r>
            </m:oMath>
            <w:r>
              <w:t>, som hældningskoefficient.</w:t>
            </w:r>
          </w:p>
          <w:p w14:paraId="18402017" w14:textId="77777777" w:rsidR="002D3440" w:rsidRPr="002D3440" w:rsidRDefault="002D3440" w:rsidP="002D3440"/>
          <w:p w14:paraId="47970173" w14:textId="2A59D7D0" w:rsidR="002D3440" w:rsidRDefault="002D3440" w:rsidP="002D3440">
            <w:pPr>
              <w:pStyle w:val="Listeafsnit"/>
              <w:numPr>
                <w:ilvl w:val="0"/>
                <w:numId w:val="18"/>
              </w:numPr>
            </w:pPr>
            <w:r>
              <w:t xml:space="preserve">Forklar ud fra ovenstående, at en graf med </w:t>
            </w:r>
            <m:oMath>
              <m:r>
                <w:rPr>
                  <w:rFonts w:ascii="Cambria Math" w:hAnsi="Cambria Math"/>
                </w:rPr>
                <m:t>E</m:t>
              </m:r>
            </m:oMath>
            <w:r>
              <w:t xml:space="preserve"> på </w:t>
            </w:r>
            <m:oMath>
              <m:r>
                <w:rPr>
                  <w:rFonts w:ascii="Cambria Math" w:hAnsi="Cambria Math"/>
                </w:rPr>
                <m:t>y</m:t>
              </m:r>
            </m:oMath>
            <w:r>
              <w:t xml:space="preserve">-aksen og </w:t>
            </w:r>
            <m:oMath>
              <m:r>
                <w:rPr>
                  <w:rFonts w:ascii="Cambria Math" w:hAnsi="Cambria Math"/>
                </w:rPr>
                <m:t>m⋅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r>
                <w:rPr>
                  <w:rFonts w:ascii="Cambria Math" w:hAnsi="Cambria Math"/>
                </w:rPr>
                <m:t>T</m:t>
              </m:r>
            </m:oMath>
            <w:r>
              <w:t xml:space="preserve"> på </w:t>
            </w:r>
            <m:oMath>
              <m:r>
                <w:rPr>
                  <w:rFonts w:ascii="Cambria Math" w:hAnsi="Cambria Math"/>
                </w:rPr>
                <m:t>x</m:t>
              </m:r>
            </m:oMath>
            <w:r>
              <w:t xml:space="preserve">-aksen vil give en ret linje med </w:t>
            </w:r>
            <m:oMath>
              <m:r>
                <w:rPr>
                  <w:rFonts w:ascii="Cambria Math" w:hAnsi="Cambria Math"/>
                </w:rPr>
                <m:t>c</m:t>
              </m:r>
            </m:oMath>
            <w:r>
              <w:t xml:space="preserve"> som hældningskoefficient.</w:t>
            </w:r>
            <w:r>
              <w:br/>
              <w:t xml:space="preserve">Hvad vil vi forvente, at skæringen med </w:t>
            </w:r>
            <m:oMath>
              <m:r>
                <w:rPr>
                  <w:rFonts w:ascii="Cambria Math" w:hAnsi="Cambria Math"/>
                </w:rPr>
                <m:t>y</m:t>
              </m:r>
            </m:oMath>
            <w:r>
              <w:t xml:space="preserve">-aksen, </w:t>
            </w:r>
            <m:oMath>
              <m:r>
                <w:rPr>
                  <w:rFonts w:ascii="Cambria Math" w:hAnsi="Cambria Math"/>
                </w:rPr>
                <m:t>b</m:t>
              </m:r>
            </m:oMath>
            <w:r>
              <w:t>, er?</w:t>
            </w:r>
          </w:p>
          <w:p w14:paraId="53B905E0" w14:textId="77777777" w:rsidR="00BF7D8D" w:rsidRDefault="00BF7D8D" w:rsidP="00BF7D8D">
            <w:pPr>
              <w:pStyle w:val="Listeafsnit"/>
            </w:pPr>
          </w:p>
          <w:p w14:paraId="4540232E" w14:textId="4B24F67C" w:rsidR="00BF7D8D" w:rsidRDefault="00BF7D8D" w:rsidP="002D3440">
            <w:pPr>
              <w:pStyle w:val="Listeafsnit"/>
              <w:numPr>
                <w:ilvl w:val="0"/>
                <w:numId w:val="18"/>
              </w:numPr>
            </w:pPr>
            <w:r>
              <w:t xml:space="preserve">Bestem </w:t>
            </w:r>
            <w:r w:rsidR="00DB12A3">
              <w:t>husholdningssprittens specifikke varmekapacitet</w:t>
            </w:r>
            <w:r>
              <w:t xml:space="preserve"> </w:t>
            </w:r>
            <m:oMath>
              <m:r>
                <w:rPr>
                  <w:rFonts w:ascii="Cambria Math" w:hAnsi="Cambria Math"/>
                </w:rPr>
                <m:t>c</m:t>
              </m:r>
            </m:oMath>
            <w:r>
              <w:t xml:space="preserve"> ud fra datafilen. </w:t>
            </w:r>
            <w:r>
              <w:rPr>
                <w:b/>
                <w:bCs/>
              </w:rPr>
              <w:t>[SVAR:</w:t>
            </w:r>
            <w:r>
              <w:t xml:space="preserve"> </w:t>
            </w:r>
            <m:oMath>
              <m:r>
                <w:rPr>
                  <w:rFonts w:ascii="Cambria Math" w:hAnsi="Cambria Math"/>
                </w:rPr>
                <m:t>3091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="Cambria Math"/>
                    </w:rPr>
                    <m:t>J</m:t>
                  </m:r>
                </m:num>
                <m:den>
                  <m:r>
                    <m:rPr>
                      <m:nor/>
                    </m:rPr>
                    <w:rPr>
                      <w:rFonts w:ascii="Cambria Math" w:hAnsi="Cambria Math"/>
                    </w:rPr>
                    <m:t>kg</m:t>
                  </m:r>
                  <m:r>
                    <w:rPr>
                      <w:rFonts w:ascii="Cambria Math" w:hAnsi="Cambria Math"/>
                    </w:rPr>
                    <m:t>⋅</m:t>
                  </m:r>
                  <m:r>
                    <m:rPr>
                      <m:nor/>
                    </m:rPr>
                    <w:rPr>
                      <w:rFonts w:ascii="Cambria Math" w:hAnsi="Cambria Math"/>
                    </w:rPr>
                    <m:t>K</m:t>
                  </m:r>
                </m:den>
              </m:f>
            </m:oMath>
            <w:r w:rsidR="00543A37" w:rsidRPr="00543A37">
              <w:rPr>
                <w:b/>
                <w:bCs/>
              </w:rPr>
              <w:t>]</w:t>
            </w:r>
            <w:r>
              <w:br/>
            </w:r>
            <w:proofErr w:type="gramStart"/>
            <w:r>
              <w:rPr>
                <w:b/>
                <w:bCs/>
              </w:rPr>
              <w:t>HINT</w:t>
            </w:r>
            <w:proofErr w:type="gramEnd"/>
            <w:r>
              <w:rPr>
                <w:b/>
                <w:bCs/>
              </w:rPr>
              <w:t>:</w:t>
            </w:r>
            <w:r>
              <w:t xml:space="preserve"> </w:t>
            </w:r>
            <w:hyperlink r:id="rId8" w:history="1">
              <w:r w:rsidRPr="00A63D20">
                <w:rPr>
                  <w:rStyle w:val="Hyperlink"/>
                </w:rPr>
                <w:t xml:space="preserve">Videoguide: Beregnede kolonner og graf med </w:t>
              </w:r>
              <m:oMath>
                <m:r>
                  <w:rPr>
                    <w:rStyle w:val="Hyperlink"/>
                    <w:rFonts w:ascii="Cambria Math" w:hAnsi="Cambria Math"/>
                  </w:rPr>
                  <m:t>E</m:t>
                </m:r>
              </m:oMath>
              <w:r w:rsidRPr="00A63D20">
                <w:rPr>
                  <w:rStyle w:val="Hyperlink"/>
                </w:rPr>
                <w:t xml:space="preserve"> og </w:t>
              </w:r>
              <m:oMath>
                <m:r>
                  <w:rPr>
                    <w:rStyle w:val="Hyperlink"/>
                    <w:rFonts w:ascii="Cambria Math" w:hAnsi="Cambria Math"/>
                  </w:rPr>
                  <m:t>m⋅</m:t>
                </m:r>
                <m:r>
                  <m:rPr>
                    <m:sty m:val="p"/>
                  </m:rPr>
                  <w:rPr>
                    <w:rStyle w:val="Hyperlink"/>
                    <w:rFonts w:ascii="Cambria Math" w:hAnsi="Cambria Math"/>
                  </w:rPr>
                  <m:t>Δ</m:t>
                </m:r>
                <m:r>
                  <w:rPr>
                    <w:rStyle w:val="Hyperlink"/>
                    <w:rFonts w:ascii="Cambria Math" w:hAnsi="Cambria Math"/>
                  </w:rPr>
                  <m:t>T</m:t>
                </m:r>
              </m:oMath>
            </w:hyperlink>
            <w:r>
              <w:t>.</w:t>
            </w:r>
          </w:p>
          <w:p w14:paraId="36720D68" w14:textId="58AD30CD" w:rsidR="006C03D2" w:rsidRDefault="006C03D2" w:rsidP="00C71619"/>
          <w:p w14:paraId="5D4B7D62" w14:textId="20C04894" w:rsidR="00391C2A" w:rsidRDefault="00543A37" w:rsidP="00C71619">
            <w:r>
              <w:t xml:space="preserve">Når vi skal vurdere et resultat i fysik, beregner vi </w:t>
            </w:r>
            <w:r w:rsidR="00391C2A">
              <w:t xml:space="preserve">afvigelsen fra en kendt teoretisk værdi. Typisk vil vi beregne en </w:t>
            </w:r>
            <w:r w:rsidR="00391C2A">
              <w:rPr>
                <w:i/>
                <w:iCs/>
              </w:rPr>
              <w:t>absolut afvigelse</w:t>
            </w:r>
            <w:r w:rsidR="00391C2A">
              <w:t xml:space="preserve"> (hvor langt vores værdi er fra den teoretiske værdi) samt en </w:t>
            </w:r>
            <w:r w:rsidR="00391C2A">
              <w:rPr>
                <w:i/>
                <w:iCs/>
              </w:rPr>
              <w:t>relativ afvigelse</w:t>
            </w:r>
            <w:r w:rsidR="00391C2A">
              <w:t xml:space="preserve"> (hvor mange procent vores værdi er fra den teoretiske værdi).</w:t>
            </w:r>
          </w:p>
          <w:p w14:paraId="0B8B0A3A" w14:textId="5840A19E" w:rsidR="00391C2A" w:rsidRDefault="00391C2A" w:rsidP="00C71619"/>
          <w:p w14:paraId="14D78401" w14:textId="0DAFEEDE" w:rsidR="00391C2A" w:rsidRPr="00391C2A" w:rsidRDefault="00391C2A" w:rsidP="00C71619">
            <w:r>
              <w:t xml:space="preserve">Vi vil sammenligne vores husholdningssprit med den specifikke varmekapacitet for </w:t>
            </w:r>
            <w:proofErr w:type="spellStart"/>
            <w:r>
              <w:t>ethanol</w:t>
            </w:r>
            <w:proofErr w:type="spellEnd"/>
            <w:r>
              <w:t xml:space="preserve">, som er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m:rPr>
                      <m:nor/>
                    </m:rPr>
                    <w:rPr>
                      <w:rFonts w:ascii="Cambria Math" w:hAnsi="Cambria Math"/>
                    </w:rPr>
                    <m:t>ethanol</m:t>
                  </m:r>
                </m:sub>
              </m:sSub>
              <m:r>
                <w:rPr>
                  <w:rFonts w:ascii="Cambria Math" w:hAnsi="Cambria Math"/>
                </w:rPr>
                <m:t>=2440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="Cambria Math"/>
                    </w:rPr>
                    <m:t>J</m:t>
                  </m:r>
                </m:num>
                <m:den>
                  <m:r>
                    <m:rPr>
                      <m:nor/>
                    </m:rPr>
                    <w:rPr>
                      <w:rFonts w:ascii="Cambria Math" w:hAnsi="Cambria Math"/>
                    </w:rPr>
                    <m:t>kg</m:t>
                  </m:r>
                  <m:r>
                    <w:rPr>
                      <w:rFonts w:ascii="Cambria Math" w:hAnsi="Cambria Math"/>
                    </w:rPr>
                    <m:t>⋅</m:t>
                  </m:r>
                  <m:r>
                    <m:rPr>
                      <m:nor/>
                    </m:rPr>
                    <w:rPr>
                      <w:rFonts w:ascii="Cambria Math" w:hAnsi="Cambria Math"/>
                    </w:rPr>
                    <m:t>K</m:t>
                  </m:r>
                </m:den>
              </m:f>
            </m:oMath>
            <w:r>
              <w:t>.</w:t>
            </w:r>
          </w:p>
          <w:p w14:paraId="22539E6B" w14:textId="4817D104" w:rsidR="00543A37" w:rsidRDefault="00543A37" w:rsidP="00C71619"/>
          <w:p w14:paraId="6FF76186" w14:textId="07365D25" w:rsidR="00391C2A" w:rsidRDefault="00391C2A" w:rsidP="00C71619">
            <w:pPr>
              <w:pStyle w:val="Listeafsnit"/>
              <w:numPr>
                <w:ilvl w:val="0"/>
                <w:numId w:val="18"/>
              </w:numPr>
            </w:pPr>
            <w:r>
              <w:lastRenderedPageBreak/>
              <w:t xml:space="preserve">Beregn den </w:t>
            </w:r>
            <w:r>
              <w:rPr>
                <w:i/>
                <w:iCs/>
              </w:rPr>
              <w:t>absolutte afvigelse</w:t>
            </w:r>
            <w:r>
              <w:t xml:space="preserve"> for sprittens specifikke varmekapacitet. </w:t>
            </w:r>
            <w:r>
              <w:rPr>
                <w:b/>
                <w:bCs/>
              </w:rPr>
              <w:t>[SVAR:</w:t>
            </w:r>
            <w:r>
              <w:t xml:space="preserve"> </w:t>
            </w:r>
            <m:oMath>
              <m:r>
                <w:rPr>
                  <w:rFonts w:ascii="Cambria Math" w:hAnsi="Cambria Math"/>
                </w:rPr>
                <m:t>561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="Cambria Math"/>
                    </w:rPr>
                    <m:t>J</m:t>
                  </m:r>
                </m:num>
                <m:den>
                  <m:r>
                    <m:rPr>
                      <m:nor/>
                    </m:rPr>
                    <w:rPr>
                      <w:rFonts w:ascii="Cambria Math" w:hAnsi="Cambria Math"/>
                    </w:rPr>
                    <m:t>kg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⋅</m:t>
                  </m:r>
                  <m:r>
                    <m:rPr>
                      <m:nor/>
                    </m:rPr>
                    <w:rPr>
                      <w:rFonts w:ascii="Cambria Math" w:hAnsi="Cambria Math"/>
                    </w:rPr>
                    <m:t>K</m:t>
                  </m:r>
                </m:den>
              </m:f>
            </m:oMath>
            <w:r w:rsidRPr="00543A37">
              <w:rPr>
                <w:b/>
                <w:bCs/>
              </w:rPr>
              <w:t>]</w:t>
            </w:r>
            <w:r>
              <w:br/>
            </w:r>
          </w:p>
          <w:p w14:paraId="4AC82D69" w14:textId="3A3FAEEB" w:rsidR="00C90974" w:rsidRDefault="00391C2A" w:rsidP="00391C2A">
            <w:pPr>
              <w:pStyle w:val="Listeafsnit"/>
              <w:numPr>
                <w:ilvl w:val="0"/>
                <w:numId w:val="18"/>
              </w:numPr>
            </w:pPr>
            <w:r>
              <w:t xml:space="preserve">Beregn den </w:t>
            </w:r>
            <w:r>
              <w:rPr>
                <w:i/>
                <w:iCs/>
              </w:rPr>
              <w:t>relative afvigelse</w:t>
            </w:r>
            <w:r>
              <w:t xml:space="preserve"> for sprittens specifikke varmekapacitet. </w:t>
            </w:r>
            <w:r w:rsidR="00543A37">
              <w:rPr>
                <w:b/>
                <w:bCs/>
              </w:rPr>
              <w:t>[SVAR:</w:t>
            </w:r>
            <w:r w:rsidR="00543A37">
              <w:t xml:space="preserve"> </w:t>
            </w:r>
            <w:r>
              <w:t>27</w:t>
            </w:r>
            <w:r w:rsidR="00543A37">
              <w:t>,1 %</w:t>
            </w:r>
            <w:r w:rsidR="00543A37" w:rsidRPr="00543A37">
              <w:rPr>
                <w:b/>
                <w:bCs/>
              </w:rPr>
              <w:t>]</w:t>
            </w:r>
          </w:p>
        </w:tc>
      </w:tr>
    </w:tbl>
    <w:p w14:paraId="24BD6085" w14:textId="18E26199" w:rsidR="00C90974" w:rsidRDefault="00C90974"/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429B0" w:rsidRPr="00F70272" w14:paraId="09369DA9" w14:textId="77777777" w:rsidTr="00343530">
        <w:tc>
          <w:tcPr>
            <w:tcW w:w="9628" w:type="dxa"/>
            <w:shd w:val="clear" w:color="auto" w:fill="B3D5AB" w:themeFill="accent4" w:themeFillTint="66"/>
          </w:tcPr>
          <w:p w14:paraId="1FD9FFCA" w14:textId="181CD252" w:rsidR="002429B0" w:rsidRPr="00F70272" w:rsidRDefault="002429B0" w:rsidP="002429B0">
            <w:pPr>
              <w:pStyle w:val="Overskrift3"/>
            </w:pPr>
            <w:r>
              <w:t>Forsøget</w:t>
            </w:r>
          </w:p>
        </w:tc>
      </w:tr>
      <w:tr w:rsidR="002429B0" w14:paraId="3A3B528E" w14:textId="77777777" w:rsidTr="002429B0">
        <w:tc>
          <w:tcPr>
            <w:tcW w:w="9628" w:type="dxa"/>
          </w:tcPr>
          <w:p w14:paraId="0F4B157E" w14:textId="77777777" w:rsidR="002429B0" w:rsidRDefault="002429B0" w:rsidP="002429B0"/>
          <w:p w14:paraId="149E9B5B" w14:textId="54244CA4" w:rsidR="00CF46D5" w:rsidRDefault="00CF46D5" w:rsidP="00CF46D5">
            <w:r>
              <w:rPr>
                <w:b/>
                <w:bCs/>
              </w:rPr>
              <w:t>Sikkerhed:</w:t>
            </w:r>
            <w:r>
              <w:t xml:space="preserve"> Du må ikke sætte dyppekogeren i stikkontakten, før opstillingen er godkendt af din lærer.</w:t>
            </w:r>
          </w:p>
          <w:p w14:paraId="0F9CFF3B" w14:textId="5A383E59" w:rsidR="00C90974" w:rsidRDefault="00C90974" w:rsidP="00CF46D5"/>
          <w:p w14:paraId="3ABCC35C" w14:textId="785F5F64" w:rsidR="00C90974" w:rsidRPr="00C90974" w:rsidRDefault="00C90974" w:rsidP="00CF46D5">
            <w:r>
              <w:t>Gennemfør et forsøg og databehandling, hvor du bestemmer vands varmefylde.</w:t>
            </w:r>
            <w:r>
              <w:br/>
            </w:r>
            <w:proofErr w:type="gramStart"/>
            <w:r>
              <w:rPr>
                <w:b/>
                <w:bCs/>
              </w:rPr>
              <w:t>HINT</w:t>
            </w:r>
            <w:proofErr w:type="gramEnd"/>
            <w:r>
              <w:rPr>
                <w:b/>
                <w:bCs/>
              </w:rPr>
              <w:t xml:space="preserve">: </w:t>
            </w:r>
            <w:r>
              <w:t xml:space="preserve">Du kan se en guide til </w:t>
            </w:r>
            <w:proofErr w:type="spellStart"/>
            <w:r>
              <w:t>LoggerPro</w:t>
            </w:r>
            <w:proofErr w:type="spellEnd"/>
            <w:r>
              <w:t xml:space="preserve"> nedenfor.</w:t>
            </w:r>
          </w:p>
          <w:p w14:paraId="4B7A9F3A" w14:textId="685C7DDC" w:rsidR="00CF46D5" w:rsidRDefault="00CF46D5" w:rsidP="00C90974"/>
        </w:tc>
      </w:tr>
      <w:tr w:rsidR="00CF46D5" w14:paraId="7FDBD50F" w14:textId="77777777" w:rsidTr="002429B0">
        <w:tc>
          <w:tcPr>
            <w:tcW w:w="9628" w:type="dxa"/>
          </w:tcPr>
          <w:p w14:paraId="142556C5" w14:textId="33B514E2" w:rsidR="00CF46D5" w:rsidRDefault="00CF46D5" w:rsidP="00CD2A47">
            <w:pPr>
              <w:pStyle w:val="Overskrift4"/>
            </w:pPr>
            <w:r>
              <w:t xml:space="preserve">Guide til </w:t>
            </w:r>
            <w:proofErr w:type="spellStart"/>
            <w:r>
              <w:t>LoggerPro</w:t>
            </w:r>
            <w:proofErr w:type="spellEnd"/>
          </w:p>
          <w:p w14:paraId="44EEDEDE" w14:textId="7CD0D5A5" w:rsidR="00275B34" w:rsidRDefault="00275B34" w:rsidP="00275B34">
            <w:r>
              <w:t xml:space="preserve">Følg punkterne nedenfor eller se en kort introduktionsvideo her: </w:t>
            </w:r>
            <w:hyperlink r:id="rId9" w:history="1">
              <w:r w:rsidRPr="005936ED">
                <w:rPr>
                  <w:rStyle w:val="Hyperlink"/>
                </w:rPr>
                <w:t>https://youtu.be/1jjpU_IJEos</w:t>
              </w:r>
            </w:hyperlink>
            <w:r>
              <w:t xml:space="preserve"> </w:t>
            </w:r>
          </w:p>
          <w:p w14:paraId="72A106C3" w14:textId="77777777" w:rsidR="00275B34" w:rsidRPr="00275B34" w:rsidRDefault="00275B34" w:rsidP="00275B34"/>
          <w:p w14:paraId="44D4A2A9" w14:textId="7FCDFA2C" w:rsidR="00CF46D5" w:rsidRDefault="00CF46D5" w:rsidP="00CF46D5">
            <w:pPr>
              <w:pStyle w:val="Listeafsnit"/>
              <w:numPr>
                <w:ilvl w:val="0"/>
                <w:numId w:val="8"/>
              </w:numPr>
            </w:pPr>
            <w:proofErr w:type="spellStart"/>
            <w:r w:rsidRPr="00CF46D5">
              <w:t>LoggerPro</w:t>
            </w:r>
            <w:proofErr w:type="spellEnd"/>
            <w:r>
              <w:t xml:space="preserve"> indstilles</w:t>
            </w:r>
            <w:r w:rsidRPr="00CF46D5">
              <w:t xml:space="preserve"> til at måle temperaturen i 180 sekunder med en enkelt måling pr. sekund.</w:t>
            </w:r>
            <w:r>
              <w:t xml:space="preserve"> </w:t>
            </w:r>
            <w:r w:rsidRPr="00CF46D5">
              <w:t>Det gøres på knappen i værktøjslinjen som viser et ur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136ECCF0" wp14:editId="1CB8D3DA">
                  <wp:extent cx="276225" cy="238125"/>
                  <wp:effectExtent l="0" t="0" r="9525" b="9525"/>
                  <wp:docPr id="130" name="Billede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F46D5">
              <w:t>.</w:t>
            </w:r>
          </w:p>
          <w:p w14:paraId="1C036EFC" w14:textId="77777777" w:rsidR="00CF46D5" w:rsidRDefault="00CF46D5" w:rsidP="00CF46D5">
            <w:pPr>
              <w:pStyle w:val="Listeafsnit"/>
            </w:pPr>
          </w:p>
          <w:p w14:paraId="0350B7FF" w14:textId="77777777" w:rsidR="00CF46D5" w:rsidRDefault="00CF46D5" w:rsidP="00CF46D5">
            <w:pPr>
              <w:pStyle w:val="Listeafsnit"/>
              <w:numPr>
                <w:ilvl w:val="0"/>
                <w:numId w:val="8"/>
              </w:numPr>
            </w:pPr>
            <w:r>
              <w:t>M</w:t>
            </w:r>
            <w:r w:rsidRPr="00CF46D5">
              <w:t>ålingen</w:t>
            </w:r>
            <w:r>
              <w:t xml:space="preserve"> i </w:t>
            </w:r>
            <w:proofErr w:type="spellStart"/>
            <w:r>
              <w:t>LoggerPro</w:t>
            </w:r>
            <w:proofErr w:type="spellEnd"/>
            <w:r>
              <w:t xml:space="preserve"> startes</w:t>
            </w:r>
            <w:r w:rsidRPr="00CF46D5">
              <w:t xml:space="preserve"> ved at trykke på den grønne startknap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2FA6AA04" wp14:editId="27D53239">
                  <wp:extent cx="539750" cy="153338"/>
                  <wp:effectExtent l="0" t="0" r="0" b="0"/>
                  <wp:docPr id="132" name="Billede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8305" cy="1586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F46D5">
              <w:t>.</w:t>
            </w:r>
            <w:r>
              <w:br/>
              <w:t>Lad dyppekogeren være tændt 10 sekunder, før målingen startes.</w:t>
            </w:r>
          </w:p>
          <w:p w14:paraId="3756F335" w14:textId="77777777" w:rsidR="00CF46D5" w:rsidRDefault="00CF46D5" w:rsidP="00CF46D5">
            <w:pPr>
              <w:pStyle w:val="Listeafsnit"/>
            </w:pPr>
          </w:p>
          <w:p w14:paraId="22F247EE" w14:textId="7C1B2098" w:rsidR="00CF46D5" w:rsidRDefault="00CF46D5" w:rsidP="00CF46D5">
            <w:pPr>
              <w:pStyle w:val="Listeafsnit"/>
              <w:numPr>
                <w:ilvl w:val="0"/>
                <w:numId w:val="8"/>
              </w:numPr>
            </w:pPr>
            <w:r w:rsidRPr="00CF46D5">
              <w:t xml:space="preserve">Gem din </w:t>
            </w:r>
            <w:proofErr w:type="spellStart"/>
            <w:r w:rsidRPr="00CF46D5">
              <w:t>LoggerPro</w:t>
            </w:r>
            <w:proofErr w:type="spellEnd"/>
            <w:r w:rsidRPr="00CF46D5">
              <w:t>-fil på computeren under et passende navn. F.eks. ”Opvarmning</w:t>
            </w:r>
            <w:r w:rsidR="00C90974">
              <w:t xml:space="preserve"> af v</w:t>
            </w:r>
            <w:r w:rsidRPr="00CF46D5">
              <w:t>and”.</w:t>
            </w:r>
            <w:r>
              <w:t xml:space="preserve"> Del filen med resten af gruppen.</w:t>
            </w:r>
          </w:p>
          <w:p w14:paraId="40F7DCBB" w14:textId="0E24558A" w:rsidR="00CF46D5" w:rsidRPr="00CF46D5" w:rsidRDefault="00CF46D5" w:rsidP="00CF46D5"/>
        </w:tc>
      </w:tr>
      <w:tr w:rsidR="00717A6E" w:rsidRPr="00F70272" w14:paraId="2EC06909" w14:textId="77777777" w:rsidTr="00343530">
        <w:tc>
          <w:tcPr>
            <w:tcW w:w="9628" w:type="dxa"/>
            <w:shd w:val="clear" w:color="auto" w:fill="FBCB9A" w:themeFill="accent1" w:themeFillTint="66"/>
          </w:tcPr>
          <w:p w14:paraId="75468DF2" w14:textId="77C3A070" w:rsidR="00C90974" w:rsidRPr="00C90974" w:rsidRDefault="00717A6E" w:rsidP="00C90974">
            <w:pPr>
              <w:pStyle w:val="Overskrift3"/>
            </w:pPr>
            <w:r>
              <w:t>Databehandling</w:t>
            </w:r>
          </w:p>
        </w:tc>
      </w:tr>
      <w:tr w:rsidR="00717A6E" w14:paraId="29E7DF79" w14:textId="77777777" w:rsidTr="00832200">
        <w:tc>
          <w:tcPr>
            <w:tcW w:w="9628" w:type="dxa"/>
          </w:tcPr>
          <w:p w14:paraId="268A5C4E" w14:textId="2C371FD4" w:rsidR="00717A6E" w:rsidRDefault="00717A6E" w:rsidP="00832200"/>
          <w:p w14:paraId="59CCC9E0" w14:textId="102B16F1" w:rsidR="00C90974" w:rsidRDefault="00C90974" w:rsidP="00C90974">
            <w:pPr>
              <w:pStyle w:val="Listeafsnit"/>
              <w:numPr>
                <w:ilvl w:val="0"/>
                <w:numId w:val="12"/>
              </w:numPr>
            </w:pPr>
            <w:r>
              <w:t>Bestem vands varmefylde ud fra dit forsøg.</w:t>
            </w:r>
          </w:p>
          <w:p w14:paraId="601BD1DF" w14:textId="77777777" w:rsidR="00C90974" w:rsidRDefault="00C90974" w:rsidP="00C90974">
            <w:pPr>
              <w:pStyle w:val="Listeafsnit"/>
            </w:pPr>
          </w:p>
          <w:p w14:paraId="0AD102C0" w14:textId="7767D54C" w:rsidR="00C90974" w:rsidRDefault="00C90974" w:rsidP="00C90974">
            <w:pPr>
              <w:pStyle w:val="Listeafsnit"/>
              <w:numPr>
                <w:ilvl w:val="0"/>
                <w:numId w:val="12"/>
              </w:numPr>
            </w:pPr>
            <w:r>
              <w:t>Beregn den relative afvigelse for dit forsøg.</w:t>
            </w:r>
          </w:p>
          <w:p w14:paraId="3FDE6A06" w14:textId="77777777" w:rsidR="00C90974" w:rsidRDefault="00C90974" w:rsidP="00C90974">
            <w:pPr>
              <w:pStyle w:val="Listeafsnit"/>
            </w:pPr>
          </w:p>
          <w:p w14:paraId="656EAEEE" w14:textId="21DD5F50" w:rsidR="00C90974" w:rsidRDefault="00B46E4C" w:rsidP="00C90974">
            <w:pPr>
              <w:pStyle w:val="Listeafsnit"/>
              <w:numPr>
                <w:ilvl w:val="0"/>
                <w:numId w:val="12"/>
              </w:numPr>
            </w:pPr>
            <w:r>
              <w:t>Hvilke fejlkilder er relevante for forsøget?</w:t>
            </w:r>
            <w:r>
              <w:br/>
              <w:t>Er fejlkilderne tilfældige eller systematiske?</w:t>
            </w:r>
            <w:r>
              <w:br/>
              <w:t>Hvad kunne du gøre for at forbedre forsøget?</w:t>
            </w:r>
          </w:p>
          <w:p w14:paraId="5A026BA1" w14:textId="0AA77DEB" w:rsidR="00771C4F" w:rsidRPr="00CD2A47" w:rsidRDefault="00771C4F" w:rsidP="005351B5"/>
        </w:tc>
      </w:tr>
      <w:tr w:rsidR="005351B5" w:rsidRPr="00F70272" w14:paraId="24A45704" w14:textId="77777777" w:rsidTr="005351B5">
        <w:tc>
          <w:tcPr>
            <w:tcW w:w="9628" w:type="dxa"/>
            <w:shd w:val="clear" w:color="auto" w:fill="B9AD8C" w:themeFill="background2" w:themeFillShade="BF"/>
          </w:tcPr>
          <w:p w14:paraId="36A64B52" w14:textId="2BEB80E4" w:rsidR="005351B5" w:rsidRPr="00C90974" w:rsidRDefault="005351B5" w:rsidP="00C356F3">
            <w:pPr>
              <w:pStyle w:val="Overskrift3"/>
            </w:pPr>
            <w:r>
              <w:t>Journal</w:t>
            </w:r>
          </w:p>
        </w:tc>
      </w:tr>
      <w:tr w:rsidR="005351B5" w14:paraId="0D3FC745" w14:textId="77777777" w:rsidTr="005351B5">
        <w:tc>
          <w:tcPr>
            <w:tcW w:w="9628" w:type="dxa"/>
          </w:tcPr>
          <w:p w14:paraId="4FAB0034" w14:textId="77777777" w:rsidR="005351B5" w:rsidRDefault="005351B5" w:rsidP="00C356F3"/>
          <w:p w14:paraId="56C63E9A" w14:textId="0383010D" w:rsidR="005351B5" w:rsidRDefault="005351B5" w:rsidP="00C356F3">
            <w:r>
              <w:t>Udfyld en journal for forsøget.</w:t>
            </w:r>
          </w:p>
          <w:p w14:paraId="53CC0333" w14:textId="1526D8B1" w:rsidR="005351B5" w:rsidRPr="005351B5" w:rsidRDefault="005351B5" w:rsidP="00C356F3">
            <w:proofErr w:type="gramStart"/>
            <w:r>
              <w:rPr>
                <w:b/>
                <w:bCs/>
              </w:rPr>
              <w:t>HINT</w:t>
            </w:r>
            <w:proofErr w:type="gramEnd"/>
            <w:r>
              <w:rPr>
                <w:b/>
                <w:bCs/>
              </w:rPr>
              <w:t>:</w:t>
            </w:r>
            <w:r>
              <w:t xml:space="preserve"> På Lectio er der en påbegyndt journal med en guide til, hvad du skal udfylde.</w:t>
            </w:r>
          </w:p>
          <w:p w14:paraId="0E5C7D4E" w14:textId="77777777" w:rsidR="005351B5" w:rsidRPr="00CD2A47" w:rsidRDefault="005351B5" w:rsidP="00C356F3"/>
        </w:tc>
      </w:tr>
    </w:tbl>
    <w:p w14:paraId="48E30541" w14:textId="77777777" w:rsidR="00343530" w:rsidRDefault="00343530" w:rsidP="00CF46D5"/>
    <w:sectPr w:rsidR="00343530" w:rsidSect="00771C4F">
      <w:headerReference w:type="default" r:id="rId12"/>
      <w:footerReference w:type="default" r:id="rId13"/>
      <w:pgSz w:w="11906" w:h="16838"/>
      <w:pgMar w:top="709" w:right="1134" w:bottom="1135" w:left="1134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8E2072" w14:textId="77777777" w:rsidR="00A86032" w:rsidRDefault="00A86032" w:rsidP="003D786E">
      <w:pPr>
        <w:spacing w:before="0" w:after="0"/>
      </w:pPr>
      <w:r>
        <w:separator/>
      </w:r>
    </w:p>
    <w:p w14:paraId="647F7F97" w14:textId="77777777" w:rsidR="00A86032" w:rsidRDefault="00A86032"/>
  </w:endnote>
  <w:endnote w:type="continuationSeparator" w:id="0">
    <w:p w14:paraId="09C190C4" w14:textId="77777777" w:rsidR="00A86032" w:rsidRDefault="00A86032" w:rsidP="003D786E">
      <w:pPr>
        <w:spacing w:before="0" w:after="0"/>
      </w:pPr>
      <w:r>
        <w:continuationSeparator/>
      </w:r>
    </w:p>
    <w:p w14:paraId="61DB557D" w14:textId="77777777" w:rsidR="00A86032" w:rsidRDefault="00A860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8564717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9C65922" w14:textId="77777777" w:rsidR="00BE4A36" w:rsidRDefault="00BE4A36" w:rsidP="00771C4F">
            <w:pPr>
              <w:pStyle w:val="Sidefod"/>
              <w:pBdr>
                <w:top w:val="single" w:sz="4" w:space="0" w:color="auto"/>
              </w:pBdr>
              <w:jc w:val="right"/>
            </w:pPr>
            <w:r>
              <w:t xml:space="preserve">Side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56470B" w14:textId="77777777" w:rsidR="00BE4A36" w:rsidRDefault="00BE4A36" w:rsidP="00771C4F">
    <w:pPr>
      <w:pStyle w:val="Sidefod"/>
      <w:pBdr>
        <w:top w:val="single" w:sz="4" w:space="0" w:color="auto"/>
      </w:pBdr>
    </w:pPr>
  </w:p>
  <w:p w14:paraId="63215DFC" w14:textId="77777777" w:rsidR="00BE4A36" w:rsidRDefault="00BE4A3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D45563" w14:textId="77777777" w:rsidR="00A86032" w:rsidRDefault="00A86032" w:rsidP="003D786E">
      <w:pPr>
        <w:spacing w:before="0" w:after="0"/>
      </w:pPr>
      <w:r>
        <w:separator/>
      </w:r>
    </w:p>
    <w:p w14:paraId="5CDC8ABC" w14:textId="77777777" w:rsidR="00A86032" w:rsidRDefault="00A86032"/>
  </w:footnote>
  <w:footnote w:type="continuationSeparator" w:id="0">
    <w:p w14:paraId="4154D379" w14:textId="77777777" w:rsidR="00A86032" w:rsidRDefault="00A86032" w:rsidP="003D786E">
      <w:pPr>
        <w:spacing w:before="0" w:after="0"/>
      </w:pPr>
      <w:r>
        <w:continuationSeparator/>
      </w:r>
    </w:p>
    <w:p w14:paraId="6E419F32" w14:textId="77777777" w:rsidR="00A86032" w:rsidRDefault="00A860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66166" w14:textId="08E610A8" w:rsidR="00BE4A36" w:rsidRPr="003D786E" w:rsidRDefault="00BE4A36" w:rsidP="003D786E">
    <w:pPr>
      <w:pStyle w:val="Sidehoved"/>
    </w:pPr>
    <w:r>
      <w:tab/>
    </w:r>
    <w:fldSimple w:instr=" STYLEREF  Titel  \* MERGEFORMAT ">
      <w:r w:rsidR="00732976" w:rsidRPr="00732976">
        <w:rPr>
          <w:b/>
          <w:bCs/>
          <w:noProof/>
        </w:rPr>
        <w:t>Forsøg: Vands</w:t>
      </w:r>
      <w:r w:rsidR="00732976">
        <w:rPr>
          <w:noProof/>
        </w:rPr>
        <w:t xml:space="preserve"> specifikke varmekapacitet</w:t>
      </w:r>
    </w:fldSimple>
    <w:r>
      <w:tab/>
    </w:r>
  </w:p>
  <w:p w14:paraId="76660697" w14:textId="77777777" w:rsidR="00BE4A36" w:rsidRDefault="00BE4A3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E3C25"/>
    <w:multiLevelType w:val="hybridMultilevel"/>
    <w:tmpl w:val="4590397A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07046"/>
    <w:multiLevelType w:val="multilevel"/>
    <w:tmpl w:val="DC5EA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B9D7BB3"/>
    <w:multiLevelType w:val="hybridMultilevel"/>
    <w:tmpl w:val="8558106C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B32E1"/>
    <w:multiLevelType w:val="hybridMultilevel"/>
    <w:tmpl w:val="E902A792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9C7844"/>
    <w:multiLevelType w:val="hybridMultilevel"/>
    <w:tmpl w:val="028AE196"/>
    <w:lvl w:ilvl="0" w:tplc="DE90F7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602A42"/>
    <w:multiLevelType w:val="hybridMultilevel"/>
    <w:tmpl w:val="45FE82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D79AB"/>
    <w:multiLevelType w:val="hybridMultilevel"/>
    <w:tmpl w:val="A3ACA5DA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57BDD"/>
    <w:multiLevelType w:val="hybridMultilevel"/>
    <w:tmpl w:val="88942C0E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B15C29"/>
    <w:multiLevelType w:val="hybridMultilevel"/>
    <w:tmpl w:val="1E6A3C5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CB740D"/>
    <w:multiLevelType w:val="hybridMultilevel"/>
    <w:tmpl w:val="904080C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AD4CC5"/>
    <w:multiLevelType w:val="hybridMultilevel"/>
    <w:tmpl w:val="884C331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E70548"/>
    <w:multiLevelType w:val="hybridMultilevel"/>
    <w:tmpl w:val="A678F90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AE2FDD"/>
    <w:multiLevelType w:val="hybridMultilevel"/>
    <w:tmpl w:val="1E6A3C5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4476B0"/>
    <w:multiLevelType w:val="hybridMultilevel"/>
    <w:tmpl w:val="9DF06C6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D10CCB"/>
    <w:multiLevelType w:val="hybridMultilevel"/>
    <w:tmpl w:val="A678F90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1798A"/>
    <w:multiLevelType w:val="hybridMultilevel"/>
    <w:tmpl w:val="C2467646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D39DD"/>
    <w:multiLevelType w:val="hybridMultilevel"/>
    <w:tmpl w:val="0734AB46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1C316E"/>
    <w:multiLevelType w:val="hybridMultilevel"/>
    <w:tmpl w:val="8F6CC18A"/>
    <w:lvl w:ilvl="0" w:tplc="4DC05836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E907B1"/>
    <w:multiLevelType w:val="hybridMultilevel"/>
    <w:tmpl w:val="A678F90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6925DE"/>
    <w:multiLevelType w:val="hybridMultilevel"/>
    <w:tmpl w:val="E8BAADB8"/>
    <w:lvl w:ilvl="0" w:tplc="DAA46A3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6D2EAA"/>
    <w:multiLevelType w:val="hybridMultilevel"/>
    <w:tmpl w:val="C2025FF6"/>
    <w:lvl w:ilvl="0" w:tplc="04060017">
      <w:start w:val="1"/>
      <w:numFmt w:val="lowerLetter"/>
      <w:lvlText w:val="%1)"/>
      <w:lvlJc w:val="left"/>
      <w:pPr>
        <w:ind w:left="1125" w:hanging="360"/>
      </w:pPr>
    </w:lvl>
    <w:lvl w:ilvl="1" w:tplc="04060019" w:tentative="1">
      <w:start w:val="1"/>
      <w:numFmt w:val="lowerLetter"/>
      <w:lvlText w:val="%2."/>
      <w:lvlJc w:val="left"/>
      <w:pPr>
        <w:ind w:left="1845" w:hanging="360"/>
      </w:pPr>
    </w:lvl>
    <w:lvl w:ilvl="2" w:tplc="0406001B" w:tentative="1">
      <w:start w:val="1"/>
      <w:numFmt w:val="lowerRoman"/>
      <w:lvlText w:val="%3."/>
      <w:lvlJc w:val="right"/>
      <w:pPr>
        <w:ind w:left="2565" w:hanging="180"/>
      </w:pPr>
    </w:lvl>
    <w:lvl w:ilvl="3" w:tplc="0406000F" w:tentative="1">
      <w:start w:val="1"/>
      <w:numFmt w:val="decimal"/>
      <w:lvlText w:val="%4."/>
      <w:lvlJc w:val="left"/>
      <w:pPr>
        <w:ind w:left="3285" w:hanging="360"/>
      </w:pPr>
    </w:lvl>
    <w:lvl w:ilvl="4" w:tplc="04060019" w:tentative="1">
      <w:start w:val="1"/>
      <w:numFmt w:val="lowerLetter"/>
      <w:lvlText w:val="%5."/>
      <w:lvlJc w:val="left"/>
      <w:pPr>
        <w:ind w:left="4005" w:hanging="360"/>
      </w:pPr>
    </w:lvl>
    <w:lvl w:ilvl="5" w:tplc="0406001B" w:tentative="1">
      <w:start w:val="1"/>
      <w:numFmt w:val="lowerRoman"/>
      <w:lvlText w:val="%6."/>
      <w:lvlJc w:val="right"/>
      <w:pPr>
        <w:ind w:left="4725" w:hanging="180"/>
      </w:pPr>
    </w:lvl>
    <w:lvl w:ilvl="6" w:tplc="0406000F" w:tentative="1">
      <w:start w:val="1"/>
      <w:numFmt w:val="decimal"/>
      <w:lvlText w:val="%7."/>
      <w:lvlJc w:val="left"/>
      <w:pPr>
        <w:ind w:left="5445" w:hanging="360"/>
      </w:pPr>
    </w:lvl>
    <w:lvl w:ilvl="7" w:tplc="04060019" w:tentative="1">
      <w:start w:val="1"/>
      <w:numFmt w:val="lowerLetter"/>
      <w:lvlText w:val="%8."/>
      <w:lvlJc w:val="left"/>
      <w:pPr>
        <w:ind w:left="6165" w:hanging="360"/>
      </w:pPr>
    </w:lvl>
    <w:lvl w:ilvl="8" w:tplc="0406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1" w15:restartNumberingAfterBreak="0">
    <w:nsid w:val="59960A85"/>
    <w:multiLevelType w:val="hybridMultilevel"/>
    <w:tmpl w:val="4024FBB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DB6D4F"/>
    <w:multiLevelType w:val="hybridMultilevel"/>
    <w:tmpl w:val="904080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003E2E"/>
    <w:multiLevelType w:val="hybridMultilevel"/>
    <w:tmpl w:val="95962834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373D17"/>
    <w:multiLevelType w:val="hybridMultilevel"/>
    <w:tmpl w:val="1E6A3C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0852BB"/>
    <w:multiLevelType w:val="hybridMultilevel"/>
    <w:tmpl w:val="EA0EC8D4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C73B05"/>
    <w:multiLevelType w:val="hybridMultilevel"/>
    <w:tmpl w:val="0C2AFB2C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FEE117E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CA1C5E"/>
    <w:multiLevelType w:val="hybridMultilevel"/>
    <w:tmpl w:val="B1D0FFA2"/>
    <w:lvl w:ilvl="0" w:tplc="7FFEC06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E32C63"/>
    <w:multiLevelType w:val="hybridMultilevel"/>
    <w:tmpl w:val="884C33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3F6A18"/>
    <w:multiLevelType w:val="hybridMultilevel"/>
    <w:tmpl w:val="A37A28C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4B3F37"/>
    <w:multiLevelType w:val="hybridMultilevel"/>
    <w:tmpl w:val="051668F6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744C4A"/>
    <w:multiLevelType w:val="hybridMultilevel"/>
    <w:tmpl w:val="3F88BEE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422418">
    <w:abstractNumId w:val="25"/>
  </w:num>
  <w:num w:numId="2" w16cid:durableId="1564370875">
    <w:abstractNumId w:val="6"/>
  </w:num>
  <w:num w:numId="3" w16cid:durableId="1991522249">
    <w:abstractNumId w:val="3"/>
  </w:num>
  <w:num w:numId="4" w16cid:durableId="453909856">
    <w:abstractNumId w:val="4"/>
  </w:num>
  <w:num w:numId="5" w16cid:durableId="1141579436">
    <w:abstractNumId w:val="1"/>
  </w:num>
  <w:num w:numId="6" w16cid:durableId="733090476">
    <w:abstractNumId w:val="17"/>
  </w:num>
  <w:num w:numId="7" w16cid:durableId="1449088039">
    <w:abstractNumId w:val="14"/>
  </w:num>
  <w:num w:numId="8" w16cid:durableId="1735079836">
    <w:abstractNumId w:val="7"/>
  </w:num>
  <w:num w:numId="9" w16cid:durableId="524640815">
    <w:abstractNumId w:val="0"/>
  </w:num>
  <w:num w:numId="10" w16cid:durableId="468667753">
    <w:abstractNumId w:val="23"/>
  </w:num>
  <w:num w:numId="11" w16cid:durableId="682778756">
    <w:abstractNumId w:val="26"/>
  </w:num>
  <w:num w:numId="12" w16cid:durableId="1306743145">
    <w:abstractNumId w:val="8"/>
  </w:num>
  <w:num w:numId="13" w16cid:durableId="1624382866">
    <w:abstractNumId w:val="20"/>
  </w:num>
  <w:num w:numId="14" w16cid:durableId="1868567733">
    <w:abstractNumId w:val="18"/>
  </w:num>
  <w:num w:numId="15" w16cid:durableId="1091778493">
    <w:abstractNumId w:val="11"/>
  </w:num>
  <w:num w:numId="16" w16cid:durableId="779644563">
    <w:abstractNumId w:val="21"/>
  </w:num>
  <w:num w:numId="17" w16cid:durableId="141700218">
    <w:abstractNumId w:val="12"/>
  </w:num>
  <w:num w:numId="18" w16cid:durableId="33622020">
    <w:abstractNumId w:val="10"/>
  </w:num>
  <w:num w:numId="19" w16cid:durableId="439953678">
    <w:abstractNumId w:val="28"/>
  </w:num>
  <w:num w:numId="20" w16cid:durableId="2012559979">
    <w:abstractNumId w:val="29"/>
  </w:num>
  <w:num w:numId="21" w16cid:durableId="1845708699">
    <w:abstractNumId w:val="24"/>
  </w:num>
  <w:num w:numId="22" w16cid:durableId="747312047">
    <w:abstractNumId w:val="15"/>
  </w:num>
  <w:num w:numId="23" w16cid:durableId="1567490151">
    <w:abstractNumId w:val="9"/>
  </w:num>
  <w:num w:numId="24" w16cid:durableId="1845044664">
    <w:abstractNumId w:val="5"/>
  </w:num>
  <w:num w:numId="25" w16cid:durableId="810557811">
    <w:abstractNumId w:val="16"/>
  </w:num>
  <w:num w:numId="26" w16cid:durableId="2105615152">
    <w:abstractNumId w:val="31"/>
  </w:num>
  <w:num w:numId="27" w16cid:durableId="522747602">
    <w:abstractNumId w:val="30"/>
  </w:num>
  <w:num w:numId="28" w16cid:durableId="300771029">
    <w:abstractNumId w:val="13"/>
  </w:num>
  <w:num w:numId="29" w16cid:durableId="1347057565">
    <w:abstractNumId w:val="22"/>
  </w:num>
  <w:num w:numId="30" w16cid:durableId="322398970">
    <w:abstractNumId w:val="2"/>
  </w:num>
  <w:num w:numId="31" w16cid:durableId="437338901">
    <w:abstractNumId w:val="27"/>
  </w:num>
  <w:num w:numId="32" w16cid:durableId="16138269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3CE"/>
    <w:rsid w:val="0002341E"/>
    <w:rsid w:val="00037CCD"/>
    <w:rsid w:val="00051003"/>
    <w:rsid w:val="0005510A"/>
    <w:rsid w:val="000A1680"/>
    <w:rsid w:val="000D5A8D"/>
    <w:rsid w:val="000F561D"/>
    <w:rsid w:val="001946BD"/>
    <w:rsid w:val="001F1B2D"/>
    <w:rsid w:val="002332F3"/>
    <w:rsid w:val="002429B0"/>
    <w:rsid w:val="00252C6A"/>
    <w:rsid w:val="00275B34"/>
    <w:rsid w:val="002C6C86"/>
    <w:rsid w:val="002D3440"/>
    <w:rsid w:val="003069E2"/>
    <w:rsid w:val="00306ED9"/>
    <w:rsid w:val="00324BB8"/>
    <w:rsid w:val="00343530"/>
    <w:rsid w:val="00346D11"/>
    <w:rsid w:val="00356EC1"/>
    <w:rsid w:val="00367ECA"/>
    <w:rsid w:val="003728F2"/>
    <w:rsid w:val="00376B06"/>
    <w:rsid w:val="00391C2A"/>
    <w:rsid w:val="003B41D2"/>
    <w:rsid w:val="003C54AC"/>
    <w:rsid w:val="003D786E"/>
    <w:rsid w:val="004727BC"/>
    <w:rsid w:val="00496B0A"/>
    <w:rsid w:val="004A0D01"/>
    <w:rsid w:val="004F5981"/>
    <w:rsid w:val="005044A4"/>
    <w:rsid w:val="00513A7B"/>
    <w:rsid w:val="00515380"/>
    <w:rsid w:val="005351B5"/>
    <w:rsid w:val="00543A37"/>
    <w:rsid w:val="005515B2"/>
    <w:rsid w:val="00570309"/>
    <w:rsid w:val="005779CF"/>
    <w:rsid w:val="00593FD5"/>
    <w:rsid w:val="005A6BAB"/>
    <w:rsid w:val="005D6F83"/>
    <w:rsid w:val="00626DCA"/>
    <w:rsid w:val="00637055"/>
    <w:rsid w:val="00662B5F"/>
    <w:rsid w:val="0068269E"/>
    <w:rsid w:val="006C03D2"/>
    <w:rsid w:val="006E56D6"/>
    <w:rsid w:val="007170F3"/>
    <w:rsid w:val="00717A6E"/>
    <w:rsid w:val="00732976"/>
    <w:rsid w:val="00755D45"/>
    <w:rsid w:val="00771C4F"/>
    <w:rsid w:val="00785CB1"/>
    <w:rsid w:val="00790047"/>
    <w:rsid w:val="007A32DD"/>
    <w:rsid w:val="007D03CE"/>
    <w:rsid w:val="008245B1"/>
    <w:rsid w:val="00832200"/>
    <w:rsid w:val="00845A0D"/>
    <w:rsid w:val="00850921"/>
    <w:rsid w:val="008554C6"/>
    <w:rsid w:val="008743A0"/>
    <w:rsid w:val="00885E38"/>
    <w:rsid w:val="00893D28"/>
    <w:rsid w:val="008D7E66"/>
    <w:rsid w:val="008E120C"/>
    <w:rsid w:val="008E3007"/>
    <w:rsid w:val="00913E1B"/>
    <w:rsid w:val="00947DCC"/>
    <w:rsid w:val="009F483E"/>
    <w:rsid w:val="00A36755"/>
    <w:rsid w:val="00A36EF4"/>
    <w:rsid w:val="00A579EA"/>
    <w:rsid w:val="00A63D20"/>
    <w:rsid w:val="00A86032"/>
    <w:rsid w:val="00A861B4"/>
    <w:rsid w:val="00A87EB4"/>
    <w:rsid w:val="00A94F88"/>
    <w:rsid w:val="00AB1368"/>
    <w:rsid w:val="00AB3ED9"/>
    <w:rsid w:val="00AB6422"/>
    <w:rsid w:val="00AC42EE"/>
    <w:rsid w:val="00AF551E"/>
    <w:rsid w:val="00B0124B"/>
    <w:rsid w:val="00B46E4C"/>
    <w:rsid w:val="00B553FC"/>
    <w:rsid w:val="00BA102D"/>
    <w:rsid w:val="00BA66BF"/>
    <w:rsid w:val="00BD3286"/>
    <w:rsid w:val="00BE4A36"/>
    <w:rsid w:val="00BF7D8D"/>
    <w:rsid w:val="00C054C0"/>
    <w:rsid w:val="00C07FF4"/>
    <w:rsid w:val="00C120D1"/>
    <w:rsid w:val="00C21FA4"/>
    <w:rsid w:val="00C338F0"/>
    <w:rsid w:val="00C70CD4"/>
    <w:rsid w:val="00C71619"/>
    <w:rsid w:val="00C90974"/>
    <w:rsid w:val="00CD2A47"/>
    <w:rsid w:val="00CF46D5"/>
    <w:rsid w:val="00D71B28"/>
    <w:rsid w:val="00DA5B29"/>
    <w:rsid w:val="00DB12A3"/>
    <w:rsid w:val="00DD4D72"/>
    <w:rsid w:val="00DF3208"/>
    <w:rsid w:val="00E10167"/>
    <w:rsid w:val="00E860C3"/>
    <w:rsid w:val="00EA0EF8"/>
    <w:rsid w:val="00EA2385"/>
    <w:rsid w:val="00EB28BA"/>
    <w:rsid w:val="00EE5638"/>
    <w:rsid w:val="00F06C7A"/>
    <w:rsid w:val="00F70272"/>
    <w:rsid w:val="00F80DB3"/>
    <w:rsid w:val="00FC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775F7"/>
  <w15:chartTrackingRefBased/>
  <w15:docId w15:val="{75DCD55D-2028-4E8D-9D42-A195DD82A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da-DK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6EF4"/>
    <w:pPr>
      <w:spacing w:line="240" w:lineRule="auto"/>
    </w:pPr>
    <w:rPr>
      <w:sz w:val="22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C21FA4"/>
    <w:pPr>
      <w:pBdr>
        <w:top w:val="single" w:sz="24" w:space="0" w:color="F9B268" w:themeColor="accent1" w:themeTint="99"/>
        <w:left w:val="single" w:sz="24" w:space="0" w:color="F9B268" w:themeColor="accent1" w:themeTint="99"/>
        <w:bottom w:val="single" w:sz="24" w:space="0" w:color="F9B268" w:themeColor="accent1" w:themeTint="99"/>
        <w:right w:val="single" w:sz="24" w:space="0" w:color="F9B268" w:themeColor="accent1" w:themeTint="99"/>
      </w:pBdr>
      <w:shd w:val="clear" w:color="auto" w:fill="F9B268" w:themeFill="accent1" w:themeFillTint="99"/>
      <w:spacing w:after="0"/>
      <w:outlineLvl w:val="0"/>
    </w:pPr>
    <w:rPr>
      <w:b/>
      <w:spacing w:val="15"/>
      <w:szCs w:val="2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8554C6"/>
    <w:pPr>
      <w:pBdr>
        <w:top w:val="single" w:sz="24" w:space="0" w:color="FDE5CC" w:themeColor="accent1" w:themeTint="33"/>
        <w:left w:val="single" w:sz="24" w:space="0" w:color="FDE5CC" w:themeColor="accent1" w:themeTint="33"/>
        <w:bottom w:val="single" w:sz="24" w:space="0" w:color="FDE5CC" w:themeColor="accent1" w:themeTint="33"/>
        <w:right w:val="single" w:sz="24" w:space="0" w:color="FDE5CC" w:themeColor="accent1" w:themeTint="33"/>
      </w:pBdr>
      <w:shd w:val="clear" w:color="auto" w:fill="FDE5CC" w:themeFill="accent1" w:themeFillTint="33"/>
      <w:spacing w:after="0"/>
      <w:outlineLvl w:val="1"/>
    </w:pPr>
    <w:rPr>
      <w:spacing w:val="15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70272"/>
    <w:pPr>
      <w:spacing w:before="0" w:after="0"/>
      <w:outlineLvl w:val="2"/>
    </w:pPr>
    <w:rPr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36755"/>
    <w:pPr>
      <w:pBdr>
        <w:top w:val="dotted" w:sz="6" w:space="2" w:color="F07F09" w:themeColor="accent1"/>
      </w:pBdr>
      <w:spacing w:before="200" w:after="0"/>
      <w:outlineLvl w:val="3"/>
    </w:pPr>
    <w:rPr>
      <w:color w:val="B35E06" w:themeColor="accent1" w:themeShade="BF"/>
      <w:spacing w:val="10"/>
    </w:rPr>
  </w:style>
  <w:style w:type="paragraph" w:styleId="Overskrift5">
    <w:name w:val="heading 5"/>
    <w:basedOn w:val="Normal"/>
    <w:next w:val="Normal"/>
    <w:link w:val="Overskrift5Tegn"/>
    <w:uiPriority w:val="9"/>
    <w:unhideWhenUsed/>
    <w:qFormat/>
    <w:rsid w:val="00CD2A47"/>
    <w:pPr>
      <w:pBdr>
        <w:bottom w:val="single" w:sz="6" w:space="1" w:color="1B587C" w:themeColor="accent3"/>
      </w:pBdr>
      <w:spacing w:before="200" w:after="0"/>
      <w:outlineLvl w:val="4"/>
    </w:pPr>
    <w:rPr>
      <w:caps/>
      <w:color w:val="1B587C" w:themeColor="accent3"/>
      <w:spacing w:val="10"/>
    </w:rPr>
  </w:style>
  <w:style w:type="paragraph" w:styleId="Overskrift6">
    <w:name w:val="heading 6"/>
    <w:basedOn w:val="Normal"/>
    <w:next w:val="Normal"/>
    <w:link w:val="Overskrift6Tegn"/>
    <w:uiPriority w:val="9"/>
    <w:unhideWhenUsed/>
    <w:qFormat/>
    <w:rsid w:val="00570309"/>
    <w:pPr>
      <w:pBdr>
        <w:bottom w:val="dotted" w:sz="6" w:space="1" w:color="F07F09" w:themeColor="accent1"/>
      </w:pBdr>
      <w:spacing w:before="200" w:after="0"/>
      <w:outlineLvl w:val="5"/>
    </w:pPr>
    <w:rPr>
      <w:caps/>
      <w:color w:val="B35E06" w:themeColor="accent1" w:themeShade="BF"/>
      <w:spacing w:val="10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70309"/>
    <w:pPr>
      <w:spacing w:before="200" w:after="0"/>
      <w:outlineLvl w:val="6"/>
    </w:pPr>
    <w:rPr>
      <w:caps/>
      <w:color w:val="B35E06" w:themeColor="accent1" w:themeShade="BF"/>
      <w:spacing w:val="10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70309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70309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Feedback">
    <w:name w:val="Feedback"/>
    <w:basedOn w:val="Normal"/>
    <w:link w:val="FeedbackTegn"/>
    <w:rsid w:val="00913E1B"/>
    <w:pPr>
      <w:spacing w:after="240"/>
    </w:pPr>
    <w:rPr>
      <w:rFonts w:eastAsia="Times New Roman" w:cs="Times New Roman"/>
      <w:color w:val="997339" w:themeColor="accent6" w:themeShade="BF"/>
      <w:sz w:val="24"/>
      <w:szCs w:val="24"/>
    </w:rPr>
  </w:style>
  <w:style w:type="character" w:customStyle="1" w:styleId="FeedbackTegn">
    <w:name w:val="Feedback Tegn"/>
    <w:basedOn w:val="Standardskrifttypeiafsnit"/>
    <w:link w:val="Feedback"/>
    <w:rsid w:val="00913E1B"/>
    <w:rPr>
      <w:rFonts w:eastAsia="Times New Roman" w:cs="Times New Roman"/>
      <w:color w:val="997339" w:themeColor="accent6" w:themeShade="BF"/>
      <w:sz w:val="24"/>
      <w:szCs w:val="24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C21FA4"/>
    <w:rPr>
      <w:b/>
      <w:spacing w:val="15"/>
      <w:sz w:val="22"/>
      <w:szCs w:val="22"/>
      <w:shd w:val="clear" w:color="auto" w:fill="F9B268" w:themeFill="accent1" w:themeFillTint="99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8554C6"/>
    <w:rPr>
      <w:spacing w:val="15"/>
      <w:sz w:val="22"/>
      <w:shd w:val="clear" w:color="auto" w:fill="FDE5CC" w:themeFill="accent1" w:themeFillTint="33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F70272"/>
    <w:rPr>
      <w:b/>
      <w:bCs/>
      <w:sz w:val="22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36755"/>
    <w:rPr>
      <w:color w:val="B35E06" w:themeColor="accent1" w:themeShade="BF"/>
      <w:spacing w:val="10"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CD2A47"/>
    <w:rPr>
      <w:caps/>
      <w:color w:val="1B587C" w:themeColor="accent3"/>
      <w:spacing w:val="10"/>
      <w:sz w:val="22"/>
    </w:rPr>
  </w:style>
  <w:style w:type="character" w:customStyle="1" w:styleId="Overskrift6Tegn">
    <w:name w:val="Overskrift 6 Tegn"/>
    <w:basedOn w:val="Standardskrifttypeiafsnit"/>
    <w:link w:val="Overskrift6"/>
    <w:uiPriority w:val="9"/>
    <w:rsid w:val="00570309"/>
    <w:rPr>
      <w:caps/>
      <w:color w:val="B35E06" w:themeColor="accent1" w:themeShade="BF"/>
      <w:spacing w:val="10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70309"/>
    <w:rPr>
      <w:caps/>
      <w:color w:val="B35E06" w:themeColor="accent1" w:themeShade="BF"/>
      <w:spacing w:val="10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70309"/>
    <w:rPr>
      <w:caps/>
      <w:spacing w:val="10"/>
      <w:sz w:val="18"/>
      <w:szCs w:val="1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70309"/>
    <w:rPr>
      <w:i/>
      <w:iCs/>
      <w:caps/>
      <w:spacing w:val="10"/>
      <w:sz w:val="18"/>
      <w:szCs w:val="18"/>
    </w:rPr>
  </w:style>
  <w:style w:type="paragraph" w:styleId="Billedtekst">
    <w:name w:val="caption"/>
    <w:basedOn w:val="Normal"/>
    <w:next w:val="Normal"/>
    <w:uiPriority w:val="35"/>
    <w:unhideWhenUsed/>
    <w:qFormat/>
    <w:rsid w:val="00570309"/>
    <w:rPr>
      <w:b/>
      <w:bCs/>
      <w:color w:val="B35E06" w:themeColor="accent1" w:themeShade="BF"/>
      <w:sz w:val="16"/>
      <w:szCs w:val="16"/>
    </w:rPr>
  </w:style>
  <w:style w:type="paragraph" w:styleId="Titel">
    <w:name w:val="Title"/>
    <w:basedOn w:val="Normal"/>
    <w:next w:val="Normal"/>
    <w:link w:val="TitelTegn"/>
    <w:uiPriority w:val="10"/>
    <w:qFormat/>
    <w:rsid w:val="00F70272"/>
    <w:pPr>
      <w:spacing w:before="0" w:after="0"/>
      <w:jc w:val="center"/>
    </w:pPr>
    <w:rPr>
      <w:rFonts w:ascii="Cambria" w:eastAsiaTheme="majorEastAsia" w:hAnsi="Cambria" w:cstheme="majorBidi"/>
      <w:b/>
      <w:spacing w:val="10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F70272"/>
    <w:rPr>
      <w:rFonts w:ascii="Cambria" w:eastAsiaTheme="majorEastAsia" w:hAnsi="Cambria" w:cstheme="majorBidi"/>
      <w:b/>
      <w:spacing w:val="10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F70272"/>
    <w:pPr>
      <w:spacing w:before="0" w:after="40"/>
      <w:jc w:val="center"/>
    </w:pPr>
    <w:rPr>
      <w:rFonts w:ascii="Cambria" w:hAnsi="Cambria"/>
      <w:color w:val="404040" w:themeColor="text1" w:themeTint="BF"/>
      <w:spacing w:val="10"/>
      <w:sz w:val="28"/>
      <w:szCs w:val="21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F70272"/>
    <w:rPr>
      <w:rFonts w:ascii="Cambria" w:hAnsi="Cambria"/>
      <w:color w:val="404040" w:themeColor="text1" w:themeTint="BF"/>
      <w:spacing w:val="10"/>
      <w:sz w:val="28"/>
      <w:szCs w:val="21"/>
    </w:rPr>
  </w:style>
  <w:style w:type="character" w:styleId="Strk">
    <w:name w:val="Strong"/>
    <w:uiPriority w:val="22"/>
    <w:qFormat/>
    <w:rsid w:val="00570309"/>
    <w:rPr>
      <w:b/>
      <w:bCs/>
    </w:rPr>
  </w:style>
  <w:style w:type="character" w:styleId="Fremhv">
    <w:name w:val="Emphasis"/>
    <w:uiPriority w:val="20"/>
    <w:qFormat/>
    <w:rsid w:val="00570309"/>
    <w:rPr>
      <w:caps/>
      <w:color w:val="773F04" w:themeColor="accent1" w:themeShade="7F"/>
      <w:spacing w:val="5"/>
    </w:rPr>
  </w:style>
  <w:style w:type="paragraph" w:styleId="Ingenafstand">
    <w:name w:val="No Spacing"/>
    <w:uiPriority w:val="1"/>
    <w:qFormat/>
    <w:rsid w:val="00570309"/>
    <w:pPr>
      <w:spacing w:after="0" w:line="240" w:lineRule="auto"/>
    </w:pPr>
  </w:style>
  <w:style w:type="paragraph" w:styleId="Citat">
    <w:name w:val="Quote"/>
    <w:basedOn w:val="Normal"/>
    <w:next w:val="Normal"/>
    <w:link w:val="CitatTegn"/>
    <w:uiPriority w:val="29"/>
    <w:qFormat/>
    <w:rsid w:val="00570309"/>
    <w:rPr>
      <w:i/>
      <w:iCs/>
      <w:sz w:val="24"/>
      <w:szCs w:val="24"/>
    </w:rPr>
  </w:style>
  <w:style w:type="character" w:customStyle="1" w:styleId="CitatTegn">
    <w:name w:val="Citat Tegn"/>
    <w:basedOn w:val="Standardskrifttypeiafsnit"/>
    <w:link w:val="Citat"/>
    <w:uiPriority w:val="29"/>
    <w:rsid w:val="00570309"/>
    <w:rPr>
      <w:i/>
      <w:iCs/>
      <w:sz w:val="24"/>
      <w:szCs w:val="24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570309"/>
    <w:pPr>
      <w:spacing w:before="240" w:after="240"/>
      <w:ind w:left="1080" w:right="1080"/>
      <w:jc w:val="center"/>
    </w:pPr>
    <w:rPr>
      <w:color w:val="F07F09" w:themeColor="accent1"/>
      <w:sz w:val="24"/>
      <w:szCs w:val="24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570309"/>
    <w:rPr>
      <w:color w:val="F07F09" w:themeColor="accent1"/>
      <w:sz w:val="24"/>
      <w:szCs w:val="24"/>
    </w:rPr>
  </w:style>
  <w:style w:type="character" w:styleId="Svagfremhvning">
    <w:name w:val="Subtle Emphasis"/>
    <w:uiPriority w:val="19"/>
    <w:qFormat/>
    <w:rsid w:val="00570309"/>
    <w:rPr>
      <w:i/>
      <w:iCs/>
      <w:color w:val="773F04" w:themeColor="accent1" w:themeShade="7F"/>
    </w:rPr>
  </w:style>
  <w:style w:type="character" w:styleId="Kraftigfremhvning">
    <w:name w:val="Intense Emphasis"/>
    <w:uiPriority w:val="21"/>
    <w:qFormat/>
    <w:rsid w:val="00570309"/>
    <w:rPr>
      <w:b/>
      <w:bCs/>
      <w:caps/>
      <w:color w:val="773F04" w:themeColor="accent1" w:themeShade="7F"/>
      <w:spacing w:val="10"/>
    </w:rPr>
  </w:style>
  <w:style w:type="character" w:styleId="Svaghenvisning">
    <w:name w:val="Subtle Reference"/>
    <w:uiPriority w:val="31"/>
    <w:qFormat/>
    <w:rsid w:val="00570309"/>
    <w:rPr>
      <w:b/>
      <w:bCs/>
      <w:color w:val="F07F09" w:themeColor="accent1"/>
    </w:rPr>
  </w:style>
  <w:style w:type="character" w:styleId="Kraftighenvisning">
    <w:name w:val="Intense Reference"/>
    <w:uiPriority w:val="32"/>
    <w:qFormat/>
    <w:rsid w:val="00570309"/>
    <w:rPr>
      <w:b/>
      <w:bCs/>
      <w:i/>
      <w:iCs/>
      <w:caps/>
      <w:color w:val="F07F09" w:themeColor="accent1"/>
    </w:rPr>
  </w:style>
  <w:style w:type="character" w:styleId="Bogenstitel">
    <w:name w:val="Book Title"/>
    <w:uiPriority w:val="33"/>
    <w:qFormat/>
    <w:rsid w:val="00570309"/>
    <w:rPr>
      <w:b/>
      <w:bCs/>
      <w:i/>
      <w:iCs/>
      <w:spacing w:val="0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570309"/>
    <w:pPr>
      <w:outlineLvl w:val="9"/>
    </w:pPr>
  </w:style>
  <w:style w:type="paragraph" w:styleId="Sidehoved">
    <w:name w:val="header"/>
    <w:basedOn w:val="Normal"/>
    <w:link w:val="SidehovedTegn"/>
    <w:uiPriority w:val="99"/>
    <w:unhideWhenUsed/>
    <w:rsid w:val="00356EC1"/>
    <w:pPr>
      <w:pBdr>
        <w:bottom w:val="single" w:sz="4" w:space="1" w:color="auto"/>
      </w:pBdr>
      <w:tabs>
        <w:tab w:val="center" w:pos="4819"/>
        <w:tab w:val="right" w:pos="9638"/>
      </w:tabs>
      <w:spacing w:before="0" w:after="0"/>
    </w:pPr>
    <w:rPr>
      <w:rFonts w:ascii="Calibri" w:hAnsi="Calibri"/>
    </w:rPr>
  </w:style>
  <w:style w:type="character" w:customStyle="1" w:styleId="SidehovedTegn">
    <w:name w:val="Sidehoved Tegn"/>
    <w:basedOn w:val="Standardskrifttypeiafsnit"/>
    <w:link w:val="Sidehoved"/>
    <w:uiPriority w:val="99"/>
    <w:rsid w:val="00356EC1"/>
    <w:rPr>
      <w:rFonts w:ascii="Calibri" w:hAnsi="Calibri"/>
    </w:rPr>
  </w:style>
  <w:style w:type="paragraph" w:styleId="Sidefod">
    <w:name w:val="footer"/>
    <w:basedOn w:val="Sidehoved"/>
    <w:link w:val="SidefodTegn"/>
    <w:uiPriority w:val="99"/>
    <w:unhideWhenUsed/>
    <w:rsid w:val="003D786E"/>
    <w:pPr>
      <w:pBdr>
        <w:top w:val="single" w:sz="4" w:space="1" w:color="auto"/>
        <w:bottom w:val="none" w:sz="0" w:space="0" w:color="auto"/>
      </w:pBdr>
    </w:pPr>
  </w:style>
  <w:style w:type="character" w:customStyle="1" w:styleId="SidefodTegn">
    <w:name w:val="Sidefod Tegn"/>
    <w:basedOn w:val="Standardskrifttypeiafsnit"/>
    <w:link w:val="Sidefod"/>
    <w:uiPriority w:val="99"/>
    <w:rsid w:val="003D786E"/>
  </w:style>
  <w:style w:type="character" w:styleId="Pladsholdertekst">
    <w:name w:val="Placeholder Text"/>
    <w:basedOn w:val="Standardskrifttypeiafsnit"/>
    <w:uiPriority w:val="99"/>
    <w:semiHidden/>
    <w:rsid w:val="003D786E"/>
    <w:rPr>
      <w:color w:val="808080"/>
    </w:rPr>
  </w:style>
  <w:style w:type="character" w:styleId="Hyperlink">
    <w:name w:val="Hyperlink"/>
    <w:basedOn w:val="Standardskrifttypeiafsnit"/>
    <w:uiPriority w:val="99"/>
    <w:unhideWhenUsed/>
    <w:rsid w:val="00496B0A"/>
    <w:rPr>
      <w:color w:val="0563C1"/>
      <w:u w:val="single"/>
    </w:rPr>
  </w:style>
  <w:style w:type="paragraph" w:customStyle="1" w:styleId="Ekstraopgave-Sprgsml">
    <w:name w:val="Ekstraopgave-Spørgsmål"/>
    <w:basedOn w:val="Overskrift2"/>
    <w:next w:val="Normal"/>
    <w:link w:val="Ekstraopgave-SprgsmlTegn"/>
    <w:qFormat/>
    <w:rsid w:val="00037CCD"/>
    <w:pPr>
      <w:pBdr>
        <w:top w:val="single" w:sz="24" w:space="0" w:color="F2EADD" w:themeColor="accent6" w:themeTint="33"/>
        <w:left w:val="single" w:sz="24" w:space="0" w:color="F2EADD" w:themeColor="accent6" w:themeTint="33"/>
        <w:bottom w:val="single" w:sz="24" w:space="0" w:color="F2EADD" w:themeColor="accent6" w:themeTint="33"/>
        <w:right w:val="single" w:sz="24" w:space="0" w:color="F2EADD" w:themeColor="accent6" w:themeTint="33"/>
      </w:pBdr>
      <w:shd w:val="clear" w:color="auto" w:fill="F2EADD" w:themeFill="accent6" w:themeFillTint="33"/>
    </w:pPr>
  </w:style>
  <w:style w:type="character" w:customStyle="1" w:styleId="Ekstraopgave-SprgsmlTegn">
    <w:name w:val="Ekstraopgave-Spørgsmål Tegn"/>
    <w:basedOn w:val="Overskrift2Tegn"/>
    <w:link w:val="Ekstraopgave-Sprgsml"/>
    <w:rsid w:val="00037CCD"/>
    <w:rPr>
      <w:spacing w:val="15"/>
      <w:sz w:val="22"/>
      <w:shd w:val="clear" w:color="auto" w:fill="F2EADD" w:themeFill="accent6" w:themeFillTint="33"/>
    </w:rPr>
  </w:style>
  <w:style w:type="paragraph" w:customStyle="1" w:styleId="Ekstraopave">
    <w:name w:val="Ekstraopave"/>
    <w:basedOn w:val="Overskrift1"/>
    <w:next w:val="Normal"/>
    <w:link w:val="EkstraopaveTegn"/>
    <w:qFormat/>
    <w:rsid w:val="00885E38"/>
    <w:pPr>
      <w:pBdr>
        <w:top w:val="single" w:sz="24" w:space="0" w:color="00B0F0"/>
        <w:left w:val="single" w:sz="24" w:space="0" w:color="00B0F0"/>
        <w:bottom w:val="single" w:sz="24" w:space="0" w:color="00B0F0"/>
        <w:right w:val="single" w:sz="24" w:space="0" w:color="00B0F0"/>
      </w:pBdr>
      <w:shd w:val="clear" w:color="auto" w:fill="00B0F0"/>
    </w:pPr>
  </w:style>
  <w:style w:type="character" w:customStyle="1" w:styleId="EkstraopaveTegn">
    <w:name w:val="Ekstraopave Tegn"/>
    <w:basedOn w:val="Overskrift1Tegn"/>
    <w:link w:val="Ekstraopave"/>
    <w:rsid w:val="00885E38"/>
    <w:rPr>
      <w:b/>
      <w:spacing w:val="15"/>
      <w:sz w:val="22"/>
      <w:szCs w:val="22"/>
      <w:shd w:val="clear" w:color="auto" w:fill="00B0F0"/>
    </w:rPr>
  </w:style>
  <w:style w:type="paragraph" w:styleId="NormalWeb">
    <w:name w:val="Normal (Web)"/>
    <w:basedOn w:val="Normal"/>
    <w:uiPriority w:val="99"/>
    <w:semiHidden/>
    <w:unhideWhenUsed/>
    <w:rsid w:val="009F483E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table" w:styleId="Tabel-Gitter">
    <w:name w:val="Table Grid"/>
    <w:basedOn w:val="Tabel-Normal"/>
    <w:uiPriority w:val="39"/>
    <w:rsid w:val="00F70272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34"/>
    <w:qFormat/>
    <w:rsid w:val="00DA5B29"/>
    <w:pPr>
      <w:ind w:left="720"/>
      <w:contextualSpacing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2429B0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2429B0"/>
    <w:rPr>
      <w:rFonts w:ascii="Segoe UI" w:hAnsi="Segoe UI" w:cs="Segoe UI"/>
      <w:sz w:val="18"/>
      <w:szCs w:val="18"/>
    </w:rPr>
  </w:style>
  <w:style w:type="character" w:styleId="Ulstomtale">
    <w:name w:val="Unresolved Mention"/>
    <w:basedOn w:val="Standardskrifttypeiafsnit"/>
    <w:uiPriority w:val="99"/>
    <w:semiHidden/>
    <w:unhideWhenUsed/>
    <w:rsid w:val="008743A0"/>
    <w:rPr>
      <w:color w:val="605E5C"/>
      <w:shd w:val="clear" w:color="auto" w:fill="E1DFDD"/>
    </w:rPr>
  </w:style>
  <w:style w:type="character" w:styleId="BesgtLink">
    <w:name w:val="FollowedHyperlink"/>
    <w:basedOn w:val="Standardskrifttypeiafsnit"/>
    <w:uiPriority w:val="99"/>
    <w:semiHidden/>
    <w:unhideWhenUsed/>
    <w:rsid w:val="00275B34"/>
    <w:rPr>
      <w:color w:val="B26B0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6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0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95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81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dircrSWGDHY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youtu.be/O-mZOa08nJA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s://youtu.be/1jjpU_IJEo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Aspek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793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</dc:creator>
  <cp:keywords/>
  <dc:description/>
  <cp:lastModifiedBy>Rasmus Gross Søgaard (RC | RA)</cp:lastModifiedBy>
  <cp:revision>2</cp:revision>
  <cp:lastPrinted>2022-11-07T10:46:00Z</cp:lastPrinted>
  <dcterms:created xsi:type="dcterms:W3CDTF">2024-05-30T08:47:00Z</dcterms:created>
  <dcterms:modified xsi:type="dcterms:W3CDTF">2024-05-30T08:47:00Z</dcterms:modified>
</cp:coreProperties>
</file>