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30355" w14:textId="77777777" w:rsidR="00F523EA" w:rsidRPr="002D3597" w:rsidRDefault="009D59DB" w:rsidP="002D3597">
      <w:pPr>
        <w:pStyle w:val="Overskrift1"/>
        <w:jc w:val="center"/>
        <w:rPr>
          <w:b w:val="0"/>
          <w:color w:val="auto"/>
          <w:sz w:val="36"/>
        </w:rPr>
      </w:pPr>
      <w:r w:rsidRPr="002D3597">
        <w:rPr>
          <w:b w:val="0"/>
          <w:color w:val="auto"/>
          <w:sz w:val="36"/>
        </w:rPr>
        <w:t>Bestemmelse af solcellers nyttevirkning.</w:t>
      </w:r>
    </w:p>
    <w:p w14:paraId="1EE228C5" w14:textId="77777777" w:rsidR="000B29AB" w:rsidRPr="002D3597" w:rsidRDefault="000B29AB" w:rsidP="009D59DB">
      <w:pPr>
        <w:rPr>
          <w:rFonts w:asciiTheme="majorHAnsi" w:hAnsiTheme="majorHAnsi"/>
          <w:b/>
          <w:sz w:val="24"/>
          <w:szCs w:val="24"/>
        </w:rPr>
      </w:pPr>
      <w:r w:rsidRPr="002D3597">
        <w:rPr>
          <w:rFonts w:asciiTheme="majorHAnsi" w:hAnsiTheme="majorHAnsi"/>
          <w:b/>
          <w:sz w:val="24"/>
          <w:szCs w:val="24"/>
        </w:rPr>
        <w:t>Formål:</w:t>
      </w:r>
    </w:p>
    <w:p w14:paraId="6542CDEE" w14:textId="77777777" w:rsidR="000B29AB" w:rsidRPr="002D3597" w:rsidRDefault="000B29AB" w:rsidP="009D59DB">
      <w:pPr>
        <w:rPr>
          <w:rFonts w:asciiTheme="majorHAnsi" w:hAnsiTheme="majorHAnsi"/>
          <w:sz w:val="24"/>
          <w:szCs w:val="24"/>
        </w:rPr>
      </w:pPr>
      <w:r w:rsidRPr="002D3597">
        <w:rPr>
          <w:rFonts w:asciiTheme="majorHAnsi" w:hAnsiTheme="majorHAnsi"/>
          <w:sz w:val="24"/>
          <w:szCs w:val="24"/>
        </w:rPr>
        <w:t xml:space="preserve">I dette forsøg skal </w:t>
      </w:r>
      <w:proofErr w:type="gramStart"/>
      <w:r w:rsidR="002D3597" w:rsidRPr="002D3597">
        <w:rPr>
          <w:rFonts w:asciiTheme="majorHAnsi" w:hAnsiTheme="majorHAnsi"/>
          <w:sz w:val="24"/>
          <w:szCs w:val="24"/>
        </w:rPr>
        <w:t>i</w:t>
      </w:r>
      <w:proofErr w:type="gramEnd"/>
      <w:r w:rsidRPr="002D3597">
        <w:rPr>
          <w:rFonts w:asciiTheme="majorHAnsi" w:hAnsiTheme="majorHAnsi"/>
          <w:sz w:val="24"/>
          <w:szCs w:val="24"/>
        </w:rPr>
        <w:t xml:space="preserve"> bestemme nyttevirkningen </w:t>
      </w:r>
      <w:r w:rsidR="00056F1A" w:rsidRPr="002D3597">
        <w:rPr>
          <w:rFonts w:asciiTheme="majorHAnsi" w:hAnsiTheme="majorHAnsi"/>
          <w:sz w:val="24"/>
          <w:szCs w:val="24"/>
        </w:rPr>
        <w:t xml:space="preserve">og effekten </w:t>
      </w:r>
      <w:r w:rsidRPr="002D3597">
        <w:rPr>
          <w:rFonts w:asciiTheme="majorHAnsi" w:hAnsiTheme="majorHAnsi"/>
          <w:sz w:val="24"/>
          <w:szCs w:val="24"/>
        </w:rPr>
        <w:t xml:space="preserve">for </w:t>
      </w:r>
      <w:r w:rsidR="00056F1A" w:rsidRPr="002D3597">
        <w:rPr>
          <w:rFonts w:asciiTheme="majorHAnsi" w:hAnsiTheme="majorHAnsi"/>
          <w:sz w:val="24"/>
          <w:szCs w:val="24"/>
        </w:rPr>
        <w:t>en solcelleplade</w:t>
      </w:r>
      <w:r w:rsidRPr="002D3597">
        <w:rPr>
          <w:rFonts w:asciiTheme="majorHAnsi" w:hAnsiTheme="majorHAnsi"/>
          <w:sz w:val="24"/>
          <w:szCs w:val="24"/>
        </w:rPr>
        <w:t>.</w:t>
      </w:r>
    </w:p>
    <w:p w14:paraId="40991F0A" w14:textId="17DD611B" w:rsidR="0096697A" w:rsidRDefault="0096697A" w:rsidP="009D59DB">
      <w:pPr>
        <w:rPr>
          <w:rFonts w:asciiTheme="majorHAnsi" w:hAnsiTheme="majorHAnsi"/>
          <w:b/>
          <w:sz w:val="24"/>
          <w:szCs w:val="24"/>
        </w:rPr>
      </w:pPr>
      <w:r>
        <w:rPr>
          <w:rFonts w:asciiTheme="majorHAnsi" w:hAnsiTheme="majorHAnsi"/>
          <w:b/>
          <w:sz w:val="24"/>
          <w:szCs w:val="24"/>
        </w:rPr>
        <w:t>Teori:</w:t>
      </w:r>
    </w:p>
    <w:p w14:paraId="3B3366CC" w14:textId="632418C5" w:rsidR="00354059" w:rsidRDefault="0096697A" w:rsidP="009D59DB">
      <w:pPr>
        <w:rPr>
          <w:rFonts w:asciiTheme="majorHAnsi" w:hAnsiTheme="majorHAnsi"/>
          <w:bCs/>
          <w:sz w:val="24"/>
          <w:szCs w:val="24"/>
        </w:rPr>
      </w:pPr>
      <w:r>
        <w:rPr>
          <w:rFonts w:asciiTheme="majorHAnsi" w:hAnsiTheme="majorHAnsi"/>
          <w:bCs/>
          <w:sz w:val="24"/>
          <w:szCs w:val="24"/>
        </w:rPr>
        <w:t xml:space="preserve">I en solcelle kan </w:t>
      </w:r>
      <w:r w:rsidR="00B26BFE">
        <w:rPr>
          <w:rFonts w:asciiTheme="majorHAnsi" w:hAnsiTheme="majorHAnsi"/>
          <w:bCs/>
          <w:sz w:val="24"/>
          <w:szCs w:val="24"/>
        </w:rPr>
        <w:t xml:space="preserve">strålingsenergi omsættes til elektrisk energi, i det at lyset fra f.eks. Solen har energi nok til at skubbe elektroner fri i </w:t>
      </w:r>
      <w:r w:rsidR="00B86D3C">
        <w:rPr>
          <w:rFonts w:asciiTheme="majorHAnsi" w:hAnsiTheme="majorHAnsi"/>
          <w:bCs/>
          <w:sz w:val="24"/>
          <w:szCs w:val="24"/>
        </w:rPr>
        <w:t xml:space="preserve">solcellen, </w:t>
      </w:r>
      <w:r w:rsidR="00354059">
        <w:rPr>
          <w:rFonts w:asciiTheme="majorHAnsi" w:hAnsiTheme="majorHAnsi"/>
          <w:bCs/>
          <w:sz w:val="24"/>
          <w:szCs w:val="24"/>
        </w:rPr>
        <w:t>hvorved</w:t>
      </w:r>
      <w:r w:rsidR="00B86D3C">
        <w:rPr>
          <w:rFonts w:asciiTheme="majorHAnsi" w:hAnsiTheme="majorHAnsi"/>
          <w:bCs/>
          <w:sz w:val="24"/>
          <w:szCs w:val="24"/>
        </w:rPr>
        <w:t xml:space="preserve"> man kan få en elektrisk strøm til at vandre. </w:t>
      </w:r>
    </w:p>
    <w:p w14:paraId="75B03F3D" w14:textId="4F347289" w:rsidR="0096697A" w:rsidRDefault="00B86D3C" w:rsidP="009D59DB">
      <w:pPr>
        <w:rPr>
          <w:rFonts w:asciiTheme="majorHAnsi" w:hAnsiTheme="majorHAnsi"/>
          <w:bCs/>
          <w:sz w:val="24"/>
          <w:szCs w:val="24"/>
        </w:rPr>
      </w:pPr>
      <w:r>
        <w:rPr>
          <w:rFonts w:asciiTheme="majorHAnsi" w:hAnsiTheme="majorHAnsi"/>
          <w:bCs/>
          <w:sz w:val="24"/>
          <w:szCs w:val="24"/>
        </w:rPr>
        <w:t xml:space="preserve">For at måle </w:t>
      </w:r>
      <w:r w:rsidR="00934E76">
        <w:rPr>
          <w:rFonts w:asciiTheme="majorHAnsi" w:hAnsiTheme="majorHAnsi"/>
          <w:bCs/>
          <w:sz w:val="24"/>
          <w:szCs w:val="24"/>
        </w:rPr>
        <w:t xml:space="preserve">på effekten der kommer ud af </w:t>
      </w:r>
      <w:r w:rsidR="00354059">
        <w:rPr>
          <w:rFonts w:asciiTheme="majorHAnsi" w:hAnsiTheme="majorHAnsi"/>
          <w:bCs/>
          <w:sz w:val="24"/>
          <w:szCs w:val="24"/>
        </w:rPr>
        <w:t>solcellen,</w:t>
      </w:r>
      <w:r w:rsidR="00934E76">
        <w:rPr>
          <w:rFonts w:asciiTheme="majorHAnsi" w:hAnsiTheme="majorHAnsi"/>
          <w:bCs/>
          <w:sz w:val="24"/>
          <w:szCs w:val="24"/>
        </w:rPr>
        <w:t xml:space="preserve"> måler man på strømstyrken </w:t>
      </w:r>
      <w:r w:rsidR="00934E76" w:rsidRPr="00266ED2">
        <w:rPr>
          <w:rFonts w:asciiTheme="majorHAnsi" w:hAnsiTheme="majorHAnsi"/>
          <w:bCs/>
          <w:i/>
          <w:iCs/>
          <w:sz w:val="24"/>
          <w:szCs w:val="24"/>
        </w:rPr>
        <w:t xml:space="preserve">I </w:t>
      </w:r>
      <w:r w:rsidR="00B31E1B" w:rsidRPr="00266ED2">
        <w:rPr>
          <w:rFonts w:asciiTheme="majorHAnsi" w:hAnsiTheme="majorHAnsi"/>
          <w:bCs/>
          <w:i/>
          <w:iCs/>
          <w:sz w:val="24"/>
          <w:szCs w:val="24"/>
        </w:rPr>
        <w:t>(Ampere)</w:t>
      </w:r>
      <w:r w:rsidR="00B31E1B">
        <w:rPr>
          <w:rFonts w:asciiTheme="majorHAnsi" w:hAnsiTheme="majorHAnsi"/>
          <w:bCs/>
          <w:sz w:val="24"/>
          <w:szCs w:val="24"/>
        </w:rPr>
        <w:t xml:space="preserve"> </w:t>
      </w:r>
      <w:r w:rsidR="00934E76">
        <w:rPr>
          <w:rFonts w:asciiTheme="majorHAnsi" w:hAnsiTheme="majorHAnsi"/>
          <w:bCs/>
          <w:sz w:val="24"/>
          <w:szCs w:val="24"/>
        </w:rPr>
        <w:t xml:space="preserve">og spændingen </w:t>
      </w:r>
      <w:r w:rsidR="00934E76" w:rsidRPr="00266ED2">
        <w:rPr>
          <w:rFonts w:asciiTheme="majorHAnsi" w:hAnsiTheme="majorHAnsi"/>
          <w:bCs/>
          <w:i/>
          <w:iCs/>
          <w:sz w:val="24"/>
          <w:szCs w:val="24"/>
        </w:rPr>
        <w:t>U</w:t>
      </w:r>
      <w:r w:rsidR="00B31E1B" w:rsidRPr="00266ED2">
        <w:rPr>
          <w:rFonts w:asciiTheme="majorHAnsi" w:hAnsiTheme="majorHAnsi"/>
          <w:bCs/>
          <w:i/>
          <w:iCs/>
          <w:sz w:val="24"/>
          <w:szCs w:val="24"/>
        </w:rPr>
        <w:t xml:space="preserve"> (Volt)</w:t>
      </w:r>
      <w:r w:rsidR="00934E76">
        <w:rPr>
          <w:rFonts w:asciiTheme="majorHAnsi" w:hAnsiTheme="majorHAnsi"/>
          <w:bCs/>
          <w:sz w:val="24"/>
          <w:szCs w:val="24"/>
        </w:rPr>
        <w:t xml:space="preserve"> over solcellen.</w:t>
      </w:r>
      <w:r w:rsidR="00B31E1B">
        <w:rPr>
          <w:rFonts w:asciiTheme="majorHAnsi" w:hAnsiTheme="majorHAnsi"/>
          <w:bCs/>
          <w:sz w:val="24"/>
          <w:szCs w:val="24"/>
        </w:rPr>
        <w:t xml:space="preserve"> Man kan herefter beregne effekten af den dannede elektriske energi ud fra formlen:</w:t>
      </w:r>
    </w:p>
    <w:p w14:paraId="2482F82D" w14:textId="40161052" w:rsidR="00B31E1B" w:rsidRPr="0096697A" w:rsidRDefault="00B31E1B" w:rsidP="009D59DB">
      <w:pPr>
        <w:rPr>
          <w:rFonts w:asciiTheme="majorHAnsi" w:hAnsiTheme="majorHAnsi"/>
          <w:bCs/>
          <w:sz w:val="24"/>
          <w:szCs w:val="24"/>
        </w:rPr>
      </w:pPr>
      <m:oMathPara>
        <m:oMath>
          <m:r>
            <w:rPr>
              <w:rFonts w:ascii="Cambria Math" w:hAnsi="Cambria Math"/>
              <w:sz w:val="24"/>
              <w:szCs w:val="24"/>
            </w:rPr>
            <m:t>P=</m:t>
          </m:r>
          <m:r>
            <w:rPr>
              <w:rFonts w:ascii="Cambria Math" w:hAnsi="Cambria Math"/>
              <w:sz w:val="24"/>
              <w:szCs w:val="24"/>
            </w:rPr>
            <m:t>U∙I</m:t>
          </m:r>
        </m:oMath>
      </m:oMathPara>
    </w:p>
    <w:p w14:paraId="4EE2FE6C" w14:textId="4D489CB2" w:rsidR="000B29AB" w:rsidRPr="002D3597" w:rsidRDefault="000B29AB" w:rsidP="009D59DB">
      <w:pPr>
        <w:rPr>
          <w:rFonts w:asciiTheme="majorHAnsi" w:hAnsiTheme="majorHAnsi"/>
          <w:b/>
          <w:sz w:val="24"/>
          <w:szCs w:val="24"/>
        </w:rPr>
      </w:pPr>
      <w:r w:rsidRPr="002D3597">
        <w:rPr>
          <w:rFonts w:asciiTheme="majorHAnsi" w:hAnsiTheme="majorHAnsi"/>
          <w:b/>
          <w:sz w:val="24"/>
          <w:szCs w:val="24"/>
        </w:rPr>
        <w:t>Opstilling:</w:t>
      </w:r>
    </w:p>
    <w:p w14:paraId="754762B4" w14:textId="542EEB65" w:rsidR="000B29AB" w:rsidRPr="002D3597" w:rsidRDefault="008C66DA" w:rsidP="00346442">
      <w:pPr>
        <w:jc w:val="center"/>
        <w:rPr>
          <w:rFonts w:asciiTheme="majorHAnsi" w:hAnsiTheme="majorHAnsi"/>
          <w:sz w:val="24"/>
          <w:szCs w:val="24"/>
        </w:rPr>
      </w:pPr>
      <w:r>
        <w:rPr>
          <w:rFonts w:asciiTheme="majorHAnsi" w:hAnsiTheme="majorHAnsi"/>
          <w:noProof/>
          <w:sz w:val="24"/>
          <w:szCs w:val="24"/>
        </w:rPr>
        <w:drawing>
          <wp:inline distT="0" distB="0" distL="0" distR="0" wp14:anchorId="104F82C4" wp14:editId="1CA5AE34">
            <wp:extent cx="3068980" cy="2019300"/>
            <wp:effectExtent l="0" t="0" r="0" b="0"/>
            <wp:docPr id="1448235674"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6199" cy="2024050"/>
                    </a:xfrm>
                    <a:prstGeom prst="rect">
                      <a:avLst/>
                    </a:prstGeom>
                    <a:noFill/>
                    <a:ln>
                      <a:noFill/>
                    </a:ln>
                  </pic:spPr>
                </pic:pic>
              </a:graphicData>
            </a:graphic>
          </wp:inline>
        </w:drawing>
      </w:r>
    </w:p>
    <w:p w14:paraId="4EA27BB1" w14:textId="0A4F85C8" w:rsidR="00480FAC" w:rsidRPr="002D3597" w:rsidRDefault="00B93DD1" w:rsidP="002D3597">
      <w:pPr>
        <w:jc w:val="both"/>
        <w:rPr>
          <w:rFonts w:asciiTheme="majorHAnsi" w:hAnsiTheme="majorHAnsi"/>
          <w:sz w:val="24"/>
          <w:szCs w:val="24"/>
        </w:rPr>
      </w:pPr>
      <w:r w:rsidRPr="002D3597">
        <w:rPr>
          <w:rFonts w:asciiTheme="majorHAnsi" w:hAnsiTheme="majorHAnsi"/>
          <w:sz w:val="24"/>
          <w:szCs w:val="24"/>
        </w:rPr>
        <w:t>Lav opstillingen</w:t>
      </w:r>
      <w:r w:rsidR="008C66DA">
        <w:rPr>
          <w:rFonts w:asciiTheme="majorHAnsi" w:hAnsiTheme="majorHAnsi"/>
          <w:sz w:val="24"/>
          <w:szCs w:val="24"/>
        </w:rPr>
        <w:t xml:space="preserve"> som set ovenfor. Når </w:t>
      </w:r>
      <w:r w:rsidR="00084EC0">
        <w:rPr>
          <w:rFonts w:asciiTheme="majorHAnsi" w:hAnsiTheme="majorHAnsi"/>
          <w:sz w:val="24"/>
          <w:szCs w:val="24"/>
        </w:rPr>
        <w:t>der skal måles spænding (U) skal rød ledning og indstilling være ved de gule cirkler. Når der skal måles strømstyrke (I) skal rød ledning og indstilling være ved de grønne cirkler.</w:t>
      </w:r>
    </w:p>
    <w:p w14:paraId="2BFC9C2D" w14:textId="77777777" w:rsidR="00354059" w:rsidRDefault="00354059" w:rsidP="002D3597">
      <w:pPr>
        <w:jc w:val="both"/>
        <w:rPr>
          <w:rFonts w:asciiTheme="majorHAnsi" w:hAnsiTheme="majorHAnsi"/>
          <w:b/>
          <w:sz w:val="24"/>
          <w:szCs w:val="24"/>
        </w:rPr>
      </w:pPr>
    </w:p>
    <w:p w14:paraId="41A46C64" w14:textId="77777777" w:rsidR="00354059" w:rsidRDefault="00354059" w:rsidP="002D3597">
      <w:pPr>
        <w:jc w:val="both"/>
        <w:rPr>
          <w:rFonts w:asciiTheme="majorHAnsi" w:hAnsiTheme="majorHAnsi"/>
          <w:b/>
          <w:sz w:val="24"/>
          <w:szCs w:val="24"/>
        </w:rPr>
      </w:pPr>
    </w:p>
    <w:p w14:paraId="1932FD00" w14:textId="77777777" w:rsidR="00354059" w:rsidRDefault="00354059" w:rsidP="002D3597">
      <w:pPr>
        <w:jc w:val="both"/>
        <w:rPr>
          <w:rFonts w:asciiTheme="majorHAnsi" w:hAnsiTheme="majorHAnsi"/>
          <w:b/>
          <w:sz w:val="24"/>
          <w:szCs w:val="24"/>
        </w:rPr>
      </w:pPr>
    </w:p>
    <w:p w14:paraId="04BAA7FE" w14:textId="77777777" w:rsidR="00354059" w:rsidRDefault="00354059" w:rsidP="002D3597">
      <w:pPr>
        <w:jc w:val="both"/>
        <w:rPr>
          <w:rFonts w:asciiTheme="majorHAnsi" w:hAnsiTheme="majorHAnsi"/>
          <w:b/>
          <w:sz w:val="24"/>
          <w:szCs w:val="24"/>
        </w:rPr>
      </w:pPr>
    </w:p>
    <w:p w14:paraId="22C64907" w14:textId="77777777" w:rsidR="00354059" w:rsidRDefault="00354059" w:rsidP="002D3597">
      <w:pPr>
        <w:jc w:val="both"/>
        <w:rPr>
          <w:rFonts w:asciiTheme="majorHAnsi" w:hAnsiTheme="majorHAnsi"/>
          <w:b/>
          <w:sz w:val="24"/>
          <w:szCs w:val="24"/>
        </w:rPr>
      </w:pPr>
    </w:p>
    <w:p w14:paraId="240F0C3F" w14:textId="77777777" w:rsidR="00354059" w:rsidRDefault="00354059" w:rsidP="002D3597">
      <w:pPr>
        <w:jc w:val="both"/>
        <w:rPr>
          <w:rFonts w:asciiTheme="majorHAnsi" w:hAnsiTheme="majorHAnsi"/>
          <w:b/>
          <w:sz w:val="24"/>
          <w:szCs w:val="24"/>
        </w:rPr>
      </w:pPr>
    </w:p>
    <w:p w14:paraId="4A700925" w14:textId="2BEC51E8" w:rsidR="00B93DD1" w:rsidRPr="002D3597" w:rsidRDefault="00056F1A" w:rsidP="002D3597">
      <w:pPr>
        <w:jc w:val="both"/>
        <w:rPr>
          <w:rFonts w:asciiTheme="majorHAnsi" w:hAnsiTheme="majorHAnsi"/>
          <w:b/>
          <w:sz w:val="24"/>
          <w:szCs w:val="24"/>
        </w:rPr>
      </w:pPr>
      <w:r w:rsidRPr="002D3597">
        <w:rPr>
          <w:rFonts w:asciiTheme="majorHAnsi" w:hAnsiTheme="majorHAnsi"/>
          <w:b/>
          <w:sz w:val="24"/>
          <w:szCs w:val="24"/>
        </w:rPr>
        <w:lastRenderedPageBreak/>
        <w:t>Udførelse:</w:t>
      </w:r>
    </w:p>
    <w:p w14:paraId="471BB419" w14:textId="2B36F154" w:rsidR="00CA7A2F" w:rsidRPr="002D3597" w:rsidRDefault="00056F1A" w:rsidP="002D3597">
      <w:pPr>
        <w:jc w:val="both"/>
        <w:rPr>
          <w:rFonts w:asciiTheme="majorHAnsi" w:hAnsiTheme="majorHAnsi"/>
          <w:sz w:val="24"/>
          <w:szCs w:val="24"/>
        </w:rPr>
      </w:pPr>
      <w:r w:rsidRPr="002D3597">
        <w:rPr>
          <w:rFonts w:asciiTheme="majorHAnsi" w:hAnsiTheme="majorHAnsi"/>
          <w:sz w:val="24"/>
          <w:szCs w:val="24"/>
        </w:rPr>
        <w:t>Mål med et pyranometer hvor meget energi der er i sollyset</w:t>
      </w:r>
      <w:r w:rsidR="00894339">
        <w:rPr>
          <w:rFonts w:asciiTheme="majorHAnsi" w:hAnsiTheme="majorHAnsi"/>
          <w:sz w:val="24"/>
          <w:szCs w:val="24"/>
        </w:rPr>
        <w:t xml:space="preserve"> (brug evt. en kraftig lampe med en passende afstand hvis der ikke er nok sollys)</w:t>
      </w:r>
      <w:r w:rsidRPr="002D3597">
        <w:rPr>
          <w:rFonts w:asciiTheme="majorHAnsi" w:hAnsiTheme="majorHAnsi"/>
          <w:sz w:val="24"/>
          <w:szCs w:val="24"/>
        </w:rPr>
        <w:t xml:space="preserve">. </w:t>
      </w:r>
      <w:r w:rsidR="00B93DD1" w:rsidRPr="002D3597">
        <w:rPr>
          <w:rFonts w:asciiTheme="majorHAnsi" w:hAnsiTheme="majorHAnsi"/>
          <w:sz w:val="24"/>
          <w:szCs w:val="24"/>
        </w:rPr>
        <w:t>Pyranometret måler lysets energi i</w:t>
      </w:r>
      <w:r w:rsidR="00894339">
        <w:rPr>
          <w:rFonts w:asciiTheme="majorHAnsi" w:hAnsiTheme="majorHAnsi"/>
          <w:sz w:val="24"/>
          <w:szCs w:val="24"/>
        </w:rPr>
        <w:t xml:space="preserve"> </w:t>
      </w:r>
      <m:oMath>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den>
        </m:f>
      </m:oMath>
      <w:r w:rsidR="00B93DD1" w:rsidRPr="002D3597">
        <w:rPr>
          <w:rFonts w:asciiTheme="majorHAnsi" w:hAnsiTheme="majorHAnsi"/>
          <w:sz w:val="24"/>
          <w:szCs w:val="24"/>
        </w:rPr>
        <w:t>.</w:t>
      </w:r>
      <w:r w:rsidR="00A3403A">
        <w:rPr>
          <w:rFonts w:asciiTheme="majorHAnsi" w:hAnsiTheme="majorHAnsi"/>
          <w:sz w:val="24"/>
          <w:szCs w:val="24"/>
        </w:rPr>
        <w:t xml:space="preserve"> Mål desuden arealet af solcellen.</w:t>
      </w:r>
    </w:p>
    <w:p w14:paraId="79049714" w14:textId="6FB42599" w:rsidR="002D3597" w:rsidRPr="002D3597" w:rsidRDefault="00CA7A2F" w:rsidP="00094B11">
      <w:pPr>
        <w:rPr>
          <w:rFonts w:asciiTheme="majorHAnsi" w:hAnsiTheme="majorHAnsi"/>
          <w:sz w:val="24"/>
          <w:szCs w:val="24"/>
        </w:rPr>
      </w:pPr>
      <w:r w:rsidRPr="002D3597">
        <w:rPr>
          <w:rFonts w:asciiTheme="majorHAnsi" w:hAnsiTheme="majorHAnsi"/>
          <w:sz w:val="24"/>
          <w:szCs w:val="24"/>
        </w:rPr>
        <w:t xml:space="preserve">Sørg for at placere din solcelle-plade på samme måde som pyranometret og aflæs strømmen I </w:t>
      </w:r>
      <w:r w:rsidR="00084EC0">
        <w:rPr>
          <w:rFonts w:asciiTheme="majorHAnsi" w:hAnsiTheme="majorHAnsi"/>
          <w:sz w:val="24"/>
          <w:szCs w:val="24"/>
        </w:rPr>
        <w:t>og</w:t>
      </w:r>
      <w:r w:rsidRPr="002D3597">
        <w:rPr>
          <w:rFonts w:asciiTheme="majorHAnsi" w:hAnsiTheme="majorHAnsi"/>
          <w:sz w:val="24"/>
          <w:szCs w:val="24"/>
        </w:rPr>
        <w:t xml:space="preserve"> spændingen U på dit </w:t>
      </w:r>
      <w:r w:rsidR="00084EC0">
        <w:rPr>
          <w:rFonts w:asciiTheme="majorHAnsi" w:hAnsiTheme="majorHAnsi"/>
          <w:sz w:val="24"/>
          <w:szCs w:val="24"/>
        </w:rPr>
        <w:t>multimeter</w:t>
      </w:r>
      <w:r w:rsidRPr="002D3597">
        <w:rPr>
          <w:rFonts w:asciiTheme="majorHAnsi" w:hAnsiTheme="majorHAnsi"/>
          <w:sz w:val="24"/>
          <w:szCs w:val="24"/>
        </w:rPr>
        <w:t xml:space="preserve">. </w:t>
      </w:r>
      <w:r w:rsidR="002D3597" w:rsidRPr="002D3597">
        <w:rPr>
          <w:rFonts w:asciiTheme="majorHAnsi" w:hAnsiTheme="majorHAnsi"/>
          <w:sz w:val="24"/>
          <w:szCs w:val="24"/>
        </w:rPr>
        <w:t xml:space="preserve">Husk at </w:t>
      </w:r>
      <w:r w:rsidR="00C27490">
        <w:rPr>
          <w:rFonts w:asciiTheme="majorHAnsi" w:hAnsiTheme="majorHAnsi"/>
          <w:sz w:val="24"/>
          <w:szCs w:val="24"/>
        </w:rPr>
        <w:t>omregne</w:t>
      </w:r>
      <w:r w:rsidR="002D3597" w:rsidRPr="002D3597">
        <w:rPr>
          <w:rFonts w:asciiTheme="majorHAnsi" w:hAnsiTheme="majorHAnsi"/>
          <w:sz w:val="24"/>
          <w:szCs w:val="24"/>
        </w:rPr>
        <w:t xml:space="preserve"> </w:t>
      </w:r>
      <w:r w:rsidR="00C27490">
        <w:rPr>
          <w:rFonts w:asciiTheme="majorHAnsi" w:hAnsiTheme="majorHAnsi"/>
          <w:sz w:val="24"/>
          <w:szCs w:val="24"/>
        </w:rPr>
        <w:t>strømstyrken</w:t>
      </w:r>
      <w:r w:rsidR="002D3597">
        <w:rPr>
          <w:rFonts w:asciiTheme="majorHAnsi" w:hAnsiTheme="majorHAnsi"/>
          <w:sz w:val="24"/>
          <w:szCs w:val="24"/>
        </w:rPr>
        <w:t xml:space="preserve"> til Ampere A (f.eks. 120 mA = 0,120 A).</w:t>
      </w:r>
      <w:r w:rsidR="00094B11">
        <w:rPr>
          <w:rFonts w:asciiTheme="majorHAnsi" w:hAnsiTheme="majorHAnsi"/>
          <w:sz w:val="24"/>
          <w:szCs w:val="24"/>
        </w:rPr>
        <w:t xml:space="preserve"> </w:t>
      </w:r>
      <w:r w:rsidR="00387410">
        <w:rPr>
          <w:rFonts w:asciiTheme="majorHAnsi" w:hAnsiTheme="majorHAnsi"/>
          <w:sz w:val="24"/>
          <w:szCs w:val="24"/>
        </w:rPr>
        <w:t xml:space="preserve">Tillader tiden det så mål </w:t>
      </w:r>
      <w:r w:rsidR="004C0EE3">
        <w:rPr>
          <w:rFonts w:asciiTheme="majorHAnsi" w:hAnsiTheme="majorHAnsi"/>
          <w:sz w:val="24"/>
          <w:szCs w:val="24"/>
        </w:rPr>
        <w:t>for en anden solcelle.</w:t>
      </w:r>
    </w:p>
    <w:tbl>
      <w:tblPr>
        <w:tblStyle w:val="Tabel-Gitter"/>
        <w:tblW w:w="9493" w:type="dxa"/>
        <w:tblLayout w:type="fixed"/>
        <w:tblLook w:val="04A0" w:firstRow="1" w:lastRow="0" w:firstColumn="1" w:lastColumn="0" w:noHBand="0" w:noVBand="1"/>
      </w:tblPr>
      <w:tblGrid>
        <w:gridCol w:w="1384"/>
        <w:gridCol w:w="1621"/>
        <w:gridCol w:w="1622"/>
        <w:gridCol w:w="1622"/>
        <w:gridCol w:w="1622"/>
        <w:gridCol w:w="1622"/>
      </w:tblGrid>
      <w:tr w:rsidR="00A3403A" w:rsidRPr="002D3597" w14:paraId="2F6F448A" w14:textId="77777777" w:rsidTr="00506CCB">
        <w:tc>
          <w:tcPr>
            <w:tcW w:w="1384" w:type="dxa"/>
            <w:vAlign w:val="center"/>
          </w:tcPr>
          <w:p w14:paraId="4024D992" w14:textId="77777777" w:rsidR="00A3403A" w:rsidRDefault="00A3403A" w:rsidP="00346442">
            <w:pPr>
              <w:jc w:val="center"/>
              <w:rPr>
                <w:rFonts w:asciiTheme="majorHAnsi" w:hAnsiTheme="majorHAnsi"/>
                <w:szCs w:val="24"/>
              </w:rPr>
            </w:pPr>
            <w:r w:rsidRPr="002D3597">
              <w:rPr>
                <w:rFonts w:asciiTheme="majorHAnsi" w:hAnsiTheme="majorHAnsi"/>
                <w:szCs w:val="24"/>
              </w:rPr>
              <w:t>Måling/</w:t>
            </w:r>
          </w:p>
          <w:p w14:paraId="60BB80E4" w14:textId="77777777" w:rsidR="00A3403A" w:rsidRPr="002D3597" w:rsidRDefault="00A3403A" w:rsidP="00346442">
            <w:pPr>
              <w:jc w:val="center"/>
              <w:rPr>
                <w:rFonts w:asciiTheme="majorHAnsi" w:hAnsiTheme="majorHAnsi"/>
                <w:szCs w:val="24"/>
              </w:rPr>
            </w:pPr>
            <w:r w:rsidRPr="002D3597">
              <w:rPr>
                <w:rFonts w:asciiTheme="majorHAnsi" w:hAnsiTheme="majorHAnsi"/>
                <w:szCs w:val="24"/>
              </w:rPr>
              <w:t>udregning</w:t>
            </w:r>
          </w:p>
        </w:tc>
        <w:tc>
          <w:tcPr>
            <w:tcW w:w="1621" w:type="dxa"/>
            <w:vAlign w:val="center"/>
          </w:tcPr>
          <w:p w14:paraId="144C9647" w14:textId="77777777" w:rsidR="00A3403A" w:rsidRPr="002D3597" w:rsidRDefault="00A3403A" w:rsidP="00506CCB">
            <w:pPr>
              <w:jc w:val="center"/>
              <w:rPr>
                <w:rFonts w:asciiTheme="majorHAnsi" w:hAnsiTheme="majorHAnsi"/>
                <w:szCs w:val="24"/>
              </w:rPr>
            </w:pPr>
            <w:r w:rsidRPr="002D3597">
              <w:rPr>
                <w:rFonts w:asciiTheme="majorHAnsi" w:hAnsiTheme="majorHAnsi"/>
                <w:szCs w:val="24"/>
              </w:rPr>
              <w:t xml:space="preserve">Pyranometer </w:t>
            </w:r>
            <m:oMath>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lys</m:t>
                  </m:r>
                </m:sub>
              </m:sSub>
              <m:r>
                <w:rPr>
                  <w:rFonts w:ascii="Cambria Math" w:hAnsi="Cambria Math"/>
                  <w:szCs w:val="24"/>
                </w:rPr>
                <m:t>)</m:t>
              </m:r>
            </m:oMath>
          </w:p>
        </w:tc>
        <w:tc>
          <w:tcPr>
            <w:tcW w:w="1622" w:type="dxa"/>
            <w:vAlign w:val="center"/>
          </w:tcPr>
          <w:p w14:paraId="7DD3F78D" w14:textId="72922937" w:rsidR="00506CCB" w:rsidRDefault="00A3403A" w:rsidP="00506CCB">
            <w:pPr>
              <w:jc w:val="center"/>
              <w:rPr>
                <w:rFonts w:asciiTheme="majorHAnsi" w:hAnsiTheme="majorHAnsi"/>
                <w:szCs w:val="24"/>
              </w:rPr>
            </w:pPr>
            <w:r>
              <w:rPr>
                <w:rFonts w:asciiTheme="majorHAnsi" w:hAnsiTheme="majorHAnsi"/>
                <w:szCs w:val="24"/>
              </w:rPr>
              <w:t>Areal</w:t>
            </w:r>
          </w:p>
          <w:p w14:paraId="296D2784" w14:textId="6C8678C4" w:rsidR="00A3403A" w:rsidRPr="00506CCB" w:rsidRDefault="00A3403A" w:rsidP="00506CCB">
            <w:pPr>
              <w:jc w:val="center"/>
              <w:rPr>
                <w:rFonts w:asciiTheme="majorHAnsi" w:hAnsiTheme="majorHAnsi"/>
                <w:i/>
                <w:iCs/>
                <w:szCs w:val="24"/>
              </w:rPr>
            </w:pPr>
            <w:r w:rsidRPr="00506CCB">
              <w:rPr>
                <w:rFonts w:asciiTheme="majorHAnsi" w:hAnsiTheme="majorHAnsi"/>
                <w:i/>
                <w:iCs/>
                <w:szCs w:val="24"/>
              </w:rPr>
              <w:t>(A)</w:t>
            </w:r>
          </w:p>
        </w:tc>
        <w:tc>
          <w:tcPr>
            <w:tcW w:w="1622" w:type="dxa"/>
            <w:vAlign w:val="center"/>
          </w:tcPr>
          <w:p w14:paraId="10EA7B8C" w14:textId="77777777" w:rsidR="00506CCB" w:rsidRDefault="00A3403A" w:rsidP="00506CCB">
            <w:pPr>
              <w:jc w:val="center"/>
              <w:rPr>
                <w:rFonts w:asciiTheme="majorHAnsi" w:hAnsiTheme="majorHAnsi"/>
                <w:szCs w:val="24"/>
              </w:rPr>
            </w:pPr>
            <w:r w:rsidRPr="002D3597">
              <w:rPr>
                <w:rFonts w:asciiTheme="majorHAnsi" w:hAnsiTheme="majorHAnsi"/>
                <w:szCs w:val="24"/>
              </w:rPr>
              <w:t xml:space="preserve">Spænding </w:t>
            </w:r>
          </w:p>
          <w:p w14:paraId="66B9C653" w14:textId="1B2FB975" w:rsidR="00A3403A" w:rsidRPr="002D3597" w:rsidRDefault="00A3403A" w:rsidP="00506CCB">
            <w:pPr>
              <w:jc w:val="center"/>
              <w:rPr>
                <w:rFonts w:asciiTheme="majorHAnsi" w:hAnsiTheme="majorHAnsi"/>
                <w:szCs w:val="24"/>
              </w:rPr>
            </w:pPr>
            <m:oMathPara>
              <m:oMath>
                <m:r>
                  <w:rPr>
                    <w:rFonts w:ascii="Cambria Math" w:hAnsi="Cambria Math"/>
                    <w:szCs w:val="24"/>
                  </w:rPr>
                  <m:t>(U)</m:t>
                </m:r>
              </m:oMath>
            </m:oMathPara>
          </w:p>
        </w:tc>
        <w:tc>
          <w:tcPr>
            <w:tcW w:w="1622" w:type="dxa"/>
            <w:vAlign w:val="center"/>
          </w:tcPr>
          <w:p w14:paraId="0F109799" w14:textId="3FFF15DE" w:rsidR="00A3403A" w:rsidRPr="002D3597" w:rsidRDefault="00506CCB" w:rsidP="00506CCB">
            <w:pPr>
              <w:jc w:val="center"/>
              <w:rPr>
                <w:rFonts w:asciiTheme="majorHAnsi" w:hAnsiTheme="majorHAnsi"/>
                <w:szCs w:val="24"/>
              </w:rPr>
            </w:pPr>
            <w:r>
              <w:rPr>
                <w:rFonts w:asciiTheme="majorHAnsi" w:hAnsiTheme="majorHAnsi"/>
                <w:szCs w:val="24"/>
              </w:rPr>
              <w:t>Strømstyrke (I)</w:t>
            </w:r>
          </w:p>
        </w:tc>
        <w:tc>
          <w:tcPr>
            <w:tcW w:w="1622" w:type="dxa"/>
            <w:vAlign w:val="center"/>
          </w:tcPr>
          <w:p w14:paraId="7FFA513D" w14:textId="48DADB01" w:rsidR="00A3403A" w:rsidRPr="002D3597" w:rsidRDefault="00A3403A" w:rsidP="00506CCB">
            <w:pPr>
              <w:jc w:val="center"/>
              <w:rPr>
                <w:rFonts w:asciiTheme="majorHAnsi" w:hAnsiTheme="majorHAnsi"/>
                <w:szCs w:val="24"/>
              </w:rPr>
            </w:pPr>
            <w:r w:rsidRPr="002D3597">
              <w:rPr>
                <w:rFonts w:asciiTheme="majorHAnsi" w:hAnsiTheme="majorHAnsi"/>
                <w:szCs w:val="24"/>
              </w:rPr>
              <w:t xml:space="preserve">Strømstyrke </w:t>
            </w:r>
            <m:oMath>
              <m:r>
                <w:rPr>
                  <w:rFonts w:ascii="Cambria Math" w:hAnsi="Cambria Math"/>
                  <w:szCs w:val="24"/>
                </w:rPr>
                <m:t>(I)</m:t>
              </m:r>
            </m:oMath>
          </w:p>
        </w:tc>
      </w:tr>
      <w:tr w:rsidR="00A3403A" w:rsidRPr="002D3597" w14:paraId="294CD756" w14:textId="77777777" w:rsidTr="00506CCB">
        <w:tc>
          <w:tcPr>
            <w:tcW w:w="1384" w:type="dxa"/>
            <w:vAlign w:val="center"/>
          </w:tcPr>
          <w:p w14:paraId="5AA53D65" w14:textId="77777777" w:rsidR="00A3403A" w:rsidRPr="002D3597" w:rsidRDefault="00A3403A" w:rsidP="00346442">
            <w:pPr>
              <w:jc w:val="center"/>
              <w:rPr>
                <w:rFonts w:asciiTheme="majorHAnsi" w:hAnsiTheme="majorHAnsi"/>
                <w:sz w:val="24"/>
                <w:szCs w:val="24"/>
              </w:rPr>
            </w:pPr>
            <w:r w:rsidRPr="002D3597">
              <w:rPr>
                <w:rFonts w:asciiTheme="majorHAnsi" w:hAnsiTheme="majorHAnsi"/>
                <w:sz w:val="24"/>
                <w:szCs w:val="24"/>
              </w:rPr>
              <w:t>Enhed</w:t>
            </w:r>
          </w:p>
        </w:tc>
        <w:tc>
          <w:tcPr>
            <w:tcW w:w="1621" w:type="dxa"/>
            <w:vAlign w:val="center"/>
          </w:tcPr>
          <w:p w14:paraId="10312EAD" w14:textId="77777777" w:rsidR="00A3403A" w:rsidRPr="002D3597" w:rsidRDefault="00A3403A" w:rsidP="00506CCB">
            <w:pPr>
              <w:jc w:val="center"/>
              <w:rPr>
                <w:rFonts w:asciiTheme="majorHAnsi" w:hAnsiTheme="majorHAnsi"/>
                <w:sz w:val="24"/>
                <w:szCs w:val="24"/>
              </w:rPr>
            </w:pPr>
            <m:oMathPara>
              <m:oMath>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den>
                </m:f>
              </m:oMath>
            </m:oMathPara>
          </w:p>
        </w:tc>
        <w:tc>
          <w:tcPr>
            <w:tcW w:w="1622" w:type="dxa"/>
            <w:vAlign w:val="center"/>
          </w:tcPr>
          <w:p w14:paraId="155F8F84" w14:textId="6FECAFD3" w:rsidR="00A3403A" w:rsidRDefault="00506CCB" w:rsidP="00506CCB">
            <w:pPr>
              <w:jc w:val="center"/>
              <w:rPr>
                <w:rFonts w:ascii="Cambria" w:eastAsia="Times New Roman" w:hAnsi="Cambria" w:cs="Times New Roman"/>
                <w:sz w:val="24"/>
                <w:szCs w:val="24"/>
              </w:rPr>
            </w:pPr>
            <m:oMathPara>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m</m:t>
                    </m:r>
                  </m:e>
                  <m:sup>
                    <m:r>
                      <w:rPr>
                        <w:rFonts w:ascii="Cambria Math" w:eastAsia="Times New Roman" w:hAnsi="Cambria Math" w:cs="Times New Roman"/>
                        <w:sz w:val="24"/>
                        <w:szCs w:val="24"/>
                      </w:rPr>
                      <m:t>2</m:t>
                    </m:r>
                  </m:sup>
                </m:sSup>
              </m:oMath>
            </m:oMathPara>
          </w:p>
        </w:tc>
        <w:tc>
          <w:tcPr>
            <w:tcW w:w="1622" w:type="dxa"/>
            <w:vAlign w:val="center"/>
          </w:tcPr>
          <w:p w14:paraId="5E316B8B" w14:textId="0474F174" w:rsidR="00A3403A" w:rsidRPr="002D3597" w:rsidRDefault="00A3403A" w:rsidP="00506CCB">
            <w:pPr>
              <w:jc w:val="center"/>
              <w:rPr>
                <w:rFonts w:asciiTheme="majorHAnsi" w:hAnsiTheme="majorHAnsi"/>
                <w:sz w:val="24"/>
                <w:szCs w:val="24"/>
              </w:rPr>
            </w:pPr>
            <m:oMathPara>
              <m:oMath>
                <m:r>
                  <w:rPr>
                    <w:rFonts w:ascii="Cambria Math" w:hAnsi="Cambria Math"/>
                    <w:sz w:val="24"/>
                    <w:szCs w:val="24"/>
                  </w:rPr>
                  <m:t>V</m:t>
                </m:r>
              </m:oMath>
            </m:oMathPara>
          </w:p>
        </w:tc>
        <w:tc>
          <w:tcPr>
            <w:tcW w:w="1622" w:type="dxa"/>
            <w:vAlign w:val="center"/>
          </w:tcPr>
          <w:p w14:paraId="5D555D7A" w14:textId="027F6A85" w:rsidR="00A3403A" w:rsidRDefault="00506CCB" w:rsidP="00506CCB">
            <w:pPr>
              <w:jc w:val="center"/>
              <w:rPr>
                <w:rFonts w:ascii="Cambria" w:eastAsia="Times New Roman" w:hAnsi="Cambria" w:cs="Times New Roman"/>
                <w:sz w:val="24"/>
                <w:szCs w:val="24"/>
              </w:rPr>
            </w:pPr>
            <m:oMathPara>
              <m:oMath>
                <m:r>
                  <w:rPr>
                    <w:rFonts w:ascii="Cambria Math" w:eastAsia="Times New Roman" w:hAnsi="Cambria Math" w:cs="Times New Roman"/>
                    <w:sz w:val="24"/>
                    <w:szCs w:val="24"/>
                  </w:rPr>
                  <m:t>mA</m:t>
                </m:r>
              </m:oMath>
            </m:oMathPara>
          </w:p>
        </w:tc>
        <w:tc>
          <w:tcPr>
            <w:tcW w:w="1622" w:type="dxa"/>
            <w:vAlign w:val="center"/>
          </w:tcPr>
          <w:p w14:paraId="28F79CD9" w14:textId="7A9FBE53" w:rsidR="00A3403A" w:rsidRPr="002D3597" w:rsidRDefault="00A3403A" w:rsidP="00506CCB">
            <w:pPr>
              <w:jc w:val="center"/>
              <w:rPr>
                <w:rFonts w:asciiTheme="majorHAnsi" w:hAnsiTheme="majorHAnsi"/>
                <w:sz w:val="24"/>
                <w:szCs w:val="24"/>
              </w:rPr>
            </w:pPr>
            <m:oMathPara>
              <m:oMath>
                <m:r>
                  <w:rPr>
                    <w:rFonts w:ascii="Cambria Math" w:hAnsi="Cambria Math"/>
                    <w:sz w:val="24"/>
                    <w:szCs w:val="24"/>
                  </w:rPr>
                  <m:t>A</m:t>
                </m:r>
              </m:oMath>
            </m:oMathPara>
          </w:p>
        </w:tc>
      </w:tr>
      <w:tr w:rsidR="00A3403A" w:rsidRPr="002D3597" w14:paraId="05A51189" w14:textId="77777777" w:rsidTr="00DD1DA4">
        <w:trPr>
          <w:trHeight w:val="848"/>
        </w:trPr>
        <w:tc>
          <w:tcPr>
            <w:tcW w:w="1384" w:type="dxa"/>
            <w:vAlign w:val="center"/>
          </w:tcPr>
          <w:p w14:paraId="03EDD7B6" w14:textId="77777777" w:rsidR="00A3403A" w:rsidRPr="002D3597" w:rsidRDefault="00A3403A" w:rsidP="00DD1DA4">
            <w:pPr>
              <w:jc w:val="center"/>
              <w:rPr>
                <w:rFonts w:asciiTheme="majorHAnsi" w:hAnsiTheme="majorHAnsi"/>
                <w:sz w:val="24"/>
                <w:szCs w:val="24"/>
              </w:rPr>
            </w:pPr>
            <w:r w:rsidRPr="002D3597">
              <w:rPr>
                <w:rFonts w:asciiTheme="majorHAnsi" w:hAnsiTheme="majorHAnsi"/>
                <w:sz w:val="24"/>
                <w:szCs w:val="24"/>
              </w:rPr>
              <w:t>1</w:t>
            </w:r>
          </w:p>
        </w:tc>
        <w:tc>
          <w:tcPr>
            <w:tcW w:w="1621" w:type="dxa"/>
            <w:vAlign w:val="center"/>
          </w:tcPr>
          <w:p w14:paraId="56790FF2" w14:textId="77777777" w:rsidR="00A3403A" w:rsidRPr="002D3597" w:rsidRDefault="00A3403A" w:rsidP="00DD1DA4">
            <w:pPr>
              <w:jc w:val="center"/>
              <w:rPr>
                <w:rFonts w:asciiTheme="majorHAnsi" w:hAnsiTheme="majorHAnsi"/>
                <w:sz w:val="24"/>
                <w:szCs w:val="24"/>
              </w:rPr>
            </w:pPr>
          </w:p>
        </w:tc>
        <w:tc>
          <w:tcPr>
            <w:tcW w:w="1622" w:type="dxa"/>
            <w:vAlign w:val="center"/>
          </w:tcPr>
          <w:p w14:paraId="18428E19" w14:textId="77777777" w:rsidR="00A3403A" w:rsidRPr="002D3597" w:rsidRDefault="00A3403A" w:rsidP="00DD1DA4">
            <w:pPr>
              <w:jc w:val="center"/>
              <w:rPr>
                <w:rFonts w:asciiTheme="majorHAnsi" w:hAnsiTheme="majorHAnsi"/>
                <w:sz w:val="24"/>
                <w:szCs w:val="24"/>
              </w:rPr>
            </w:pPr>
          </w:p>
        </w:tc>
        <w:tc>
          <w:tcPr>
            <w:tcW w:w="1622" w:type="dxa"/>
            <w:vAlign w:val="center"/>
          </w:tcPr>
          <w:p w14:paraId="7D65A4E8" w14:textId="4FF58029" w:rsidR="00A3403A" w:rsidRPr="002D3597" w:rsidRDefault="00A3403A" w:rsidP="00DD1DA4">
            <w:pPr>
              <w:jc w:val="center"/>
              <w:rPr>
                <w:rFonts w:asciiTheme="majorHAnsi" w:hAnsiTheme="majorHAnsi"/>
                <w:sz w:val="24"/>
                <w:szCs w:val="24"/>
              </w:rPr>
            </w:pPr>
          </w:p>
        </w:tc>
        <w:tc>
          <w:tcPr>
            <w:tcW w:w="1622" w:type="dxa"/>
            <w:vAlign w:val="center"/>
          </w:tcPr>
          <w:p w14:paraId="214D8DB0" w14:textId="77777777" w:rsidR="00A3403A" w:rsidRPr="002D3597" w:rsidRDefault="00A3403A" w:rsidP="00DD1DA4">
            <w:pPr>
              <w:jc w:val="center"/>
              <w:rPr>
                <w:rFonts w:asciiTheme="majorHAnsi" w:hAnsiTheme="majorHAnsi"/>
                <w:sz w:val="24"/>
                <w:szCs w:val="24"/>
              </w:rPr>
            </w:pPr>
          </w:p>
        </w:tc>
        <w:tc>
          <w:tcPr>
            <w:tcW w:w="1622" w:type="dxa"/>
            <w:vAlign w:val="center"/>
          </w:tcPr>
          <w:p w14:paraId="3F744AFF" w14:textId="659F09F3" w:rsidR="00A3403A" w:rsidRPr="002D3597" w:rsidRDefault="00A3403A" w:rsidP="00DD1DA4">
            <w:pPr>
              <w:jc w:val="center"/>
              <w:rPr>
                <w:rFonts w:asciiTheme="majorHAnsi" w:hAnsiTheme="majorHAnsi"/>
                <w:sz w:val="24"/>
                <w:szCs w:val="24"/>
              </w:rPr>
            </w:pPr>
          </w:p>
        </w:tc>
      </w:tr>
      <w:tr w:rsidR="00A3403A" w:rsidRPr="002D3597" w14:paraId="4EAA0AF6" w14:textId="77777777" w:rsidTr="00DD1DA4">
        <w:trPr>
          <w:trHeight w:val="848"/>
        </w:trPr>
        <w:tc>
          <w:tcPr>
            <w:tcW w:w="1384" w:type="dxa"/>
            <w:vAlign w:val="center"/>
          </w:tcPr>
          <w:p w14:paraId="289E6FAA" w14:textId="77777777" w:rsidR="00A3403A" w:rsidRPr="002D3597" w:rsidRDefault="00A3403A" w:rsidP="00DD1DA4">
            <w:pPr>
              <w:jc w:val="center"/>
              <w:rPr>
                <w:rFonts w:asciiTheme="majorHAnsi" w:hAnsiTheme="majorHAnsi"/>
                <w:sz w:val="24"/>
                <w:szCs w:val="24"/>
              </w:rPr>
            </w:pPr>
            <w:r w:rsidRPr="002D3597">
              <w:rPr>
                <w:rFonts w:asciiTheme="majorHAnsi" w:hAnsiTheme="majorHAnsi"/>
                <w:sz w:val="24"/>
                <w:szCs w:val="24"/>
              </w:rPr>
              <w:t>2</w:t>
            </w:r>
          </w:p>
        </w:tc>
        <w:tc>
          <w:tcPr>
            <w:tcW w:w="1621" w:type="dxa"/>
            <w:vAlign w:val="center"/>
          </w:tcPr>
          <w:p w14:paraId="612E9DC1" w14:textId="77777777" w:rsidR="00A3403A" w:rsidRPr="002D3597" w:rsidRDefault="00A3403A" w:rsidP="00DD1DA4">
            <w:pPr>
              <w:jc w:val="center"/>
              <w:rPr>
                <w:rFonts w:asciiTheme="majorHAnsi" w:hAnsiTheme="majorHAnsi"/>
                <w:sz w:val="24"/>
                <w:szCs w:val="24"/>
              </w:rPr>
            </w:pPr>
          </w:p>
        </w:tc>
        <w:tc>
          <w:tcPr>
            <w:tcW w:w="1622" w:type="dxa"/>
            <w:vAlign w:val="center"/>
          </w:tcPr>
          <w:p w14:paraId="53E7E0D4" w14:textId="77777777" w:rsidR="00A3403A" w:rsidRPr="002D3597" w:rsidRDefault="00A3403A" w:rsidP="00DD1DA4">
            <w:pPr>
              <w:jc w:val="center"/>
              <w:rPr>
                <w:rFonts w:asciiTheme="majorHAnsi" w:hAnsiTheme="majorHAnsi"/>
                <w:sz w:val="24"/>
                <w:szCs w:val="24"/>
              </w:rPr>
            </w:pPr>
          </w:p>
        </w:tc>
        <w:tc>
          <w:tcPr>
            <w:tcW w:w="1622" w:type="dxa"/>
            <w:vAlign w:val="center"/>
          </w:tcPr>
          <w:p w14:paraId="5466DC83" w14:textId="2B8CCED7" w:rsidR="00A3403A" w:rsidRPr="002D3597" w:rsidRDefault="00A3403A" w:rsidP="00DD1DA4">
            <w:pPr>
              <w:jc w:val="center"/>
              <w:rPr>
                <w:rFonts w:asciiTheme="majorHAnsi" w:hAnsiTheme="majorHAnsi"/>
                <w:sz w:val="24"/>
                <w:szCs w:val="24"/>
              </w:rPr>
            </w:pPr>
          </w:p>
        </w:tc>
        <w:tc>
          <w:tcPr>
            <w:tcW w:w="1622" w:type="dxa"/>
            <w:vAlign w:val="center"/>
          </w:tcPr>
          <w:p w14:paraId="19DFA3B4" w14:textId="77777777" w:rsidR="00A3403A" w:rsidRPr="002D3597" w:rsidRDefault="00A3403A" w:rsidP="00DD1DA4">
            <w:pPr>
              <w:jc w:val="center"/>
              <w:rPr>
                <w:rFonts w:asciiTheme="majorHAnsi" w:hAnsiTheme="majorHAnsi"/>
                <w:sz w:val="24"/>
                <w:szCs w:val="24"/>
              </w:rPr>
            </w:pPr>
          </w:p>
        </w:tc>
        <w:tc>
          <w:tcPr>
            <w:tcW w:w="1622" w:type="dxa"/>
            <w:vAlign w:val="center"/>
          </w:tcPr>
          <w:p w14:paraId="092680E8" w14:textId="44B9758E" w:rsidR="00A3403A" w:rsidRPr="002D3597" w:rsidRDefault="00A3403A" w:rsidP="00DD1DA4">
            <w:pPr>
              <w:jc w:val="center"/>
              <w:rPr>
                <w:rFonts w:asciiTheme="majorHAnsi" w:hAnsiTheme="majorHAnsi"/>
                <w:sz w:val="24"/>
                <w:szCs w:val="24"/>
              </w:rPr>
            </w:pPr>
          </w:p>
        </w:tc>
      </w:tr>
    </w:tbl>
    <w:p w14:paraId="165F8DDD" w14:textId="77777777" w:rsidR="00094B11" w:rsidRDefault="00094B11" w:rsidP="00334907">
      <w:pPr>
        <w:rPr>
          <w:rFonts w:asciiTheme="majorHAnsi" w:hAnsiTheme="majorHAnsi"/>
          <w:b/>
          <w:sz w:val="24"/>
          <w:szCs w:val="24"/>
        </w:rPr>
      </w:pPr>
    </w:p>
    <w:p w14:paraId="77B17FED" w14:textId="6D133EDD" w:rsidR="00334907" w:rsidRPr="002D3597" w:rsidRDefault="00334907" w:rsidP="00334907">
      <w:pPr>
        <w:rPr>
          <w:rFonts w:asciiTheme="majorHAnsi" w:hAnsiTheme="majorHAnsi"/>
          <w:b/>
          <w:sz w:val="24"/>
          <w:szCs w:val="24"/>
        </w:rPr>
      </w:pPr>
      <w:r>
        <w:rPr>
          <w:rFonts w:asciiTheme="majorHAnsi" w:hAnsiTheme="majorHAnsi"/>
          <w:b/>
          <w:sz w:val="24"/>
          <w:szCs w:val="24"/>
        </w:rPr>
        <w:t>Efterbehandling</w:t>
      </w:r>
    </w:p>
    <w:p w14:paraId="6F85A114" w14:textId="716CD1AC" w:rsidR="00334907" w:rsidRPr="002D3597" w:rsidRDefault="00334907" w:rsidP="00334907">
      <w:pPr>
        <w:rPr>
          <w:rFonts w:asciiTheme="majorHAnsi" w:hAnsiTheme="majorHAnsi"/>
          <w:sz w:val="24"/>
          <w:szCs w:val="24"/>
        </w:rPr>
      </w:pPr>
      <w:r w:rsidRPr="002D3597">
        <w:rPr>
          <w:rFonts w:asciiTheme="majorHAnsi" w:hAnsiTheme="majorHAnsi"/>
          <w:sz w:val="24"/>
          <w:szCs w:val="24"/>
        </w:rPr>
        <w:t xml:space="preserve">Du skal beregne </w:t>
      </w:r>
      <w:r w:rsidR="000D294B">
        <w:rPr>
          <w:rFonts w:asciiTheme="majorHAnsi" w:hAnsiTheme="majorHAnsi"/>
          <w:sz w:val="24"/>
          <w:szCs w:val="24"/>
        </w:rPr>
        <w:t xml:space="preserve">den effekt som solcellen modtager fra lyset såvel som den effekt som solcellen selv videresender som </w:t>
      </w:r>
      <w:r w:rsidR="001617A0">
        <w:rPr>
          <w:rFonts w:asciiTheme="majorHAnsi" w:hAnsiTheme="majorHAnsi"/>
          <w:sz w:val="24"/>
          <w:szCs w:val="24"/>
        </w:rPr>
        <w:t>elektrisk energi. Formlerne står i tabellen herunder.</w:t>
      </w:r>
    </w:p>
    <w:tbl>
      <w:tblPr>
        <w:tblStyle w:val="Tabel-Gitter"/>
        <w:tblW w:w="9493" w:type="dxa"/>
        <w:tblLayout w:type="fixed"/>
        <w:tblLook w:val="04A0" w:firstRow="1" w:lastRow="0" w:firstColumn="1" w:lastColumn="0" w:noHBand="0" w:noVBand="1"/>
      </w:tblPr>
      <w:tblGrid>
        <w:gridCol w:w="1413"/>
        <w:gridCol w:w="2693"/>
        <w:gridCol w:w="2693"/>
        <w:gridCol w:w="2694"/>
      </w:tblGrid>
      <w:tr w:rsidR="001617A0" w:rsidRPr="002D3597" w14:paraId="63FC9759" w14:textId="77777777" w:rsidTr="001617A0">
        <w:tc>
          <w:tcPr>
            <w:tcW w:w="1413" w:type="dxa"/>
            <w:vAlign w:val="center"/>
          </w:tcPr>
          <w:p w14:paraId="4AF69ADF" w14:textId="77777777" w:rsidR="001617A0" w:rsidRDefault="001617A0" w:rsidP="001617A0">
            <w:pPr>
              <w:jc w:val="center"/>
              <w:rPr>
                <w:rFonts w:asciiTheme="majorHAnsi" w:hAnsiTheme="majorHAnsi"/>
                <w:szCs w:val="24"/>
              </w:rPr>
            </w:pPr>
            <w:r w:rsidRPr="002D3597">
              <w:rPr>
                <w:rFonts w:asciiTheme="majorHAnsi" w:hAnsiTheme="majorHAnsi"/>
                <w:szCs w:val="24"/>
              </w:rPr>
              <w:t>Måling/</w:t>
            </w:r>
          </w:p>
          <w:p w14:paraId="17B69EA4" w14:textId="71A039B2" w:rsidR="001617A0" w:rsidRPr="002D3597" w:rsidRDefault="001617A0" w:rsidP="001617A0">
            <w:pPr>
              <w:jc w:val="center"/>
              <w:rPr>
                <w:rFonts w:asciiTheme="majorHAnsi" w:hAnsiTheme="majorHAnsi"/>
                <w:szCs w:val="24"/>
              </w:rPr>
            </w:pPr>
            <w:r w:rsidRPr="002D3597">
              <w:rPr>
                <w:rFonts w:asciiTheme="majorHAnsi" w:hAnsiTheme="majorHAnsi"/>
                <w:szCs w:val="24"/>
              </w:rPr>
              <w:t>udregning</w:t>
            </w:r>
          </w:p>
        </w:tc>
        <w:tc>
          <w:tcPr>
            <w:tcW w:w="2693" w:type="dxa"/>
            <w:vAlign w:val="center"/>
          </w:tcPr>
          <w:p w14:paraId="0DFA29B2" w14:textId="648F81C3" w:rsidR="001617A0" w:rsidRPr="002D3597" w:rsidRDefault="001617A0" w:rsidP="001617A0">
            <w:pPr>
              <w:jc w:val="center"/>
              <w:rPr>
                <w:rFonts w:asciiTheme="majorHAnsi" w:hAnsiTheme="majorHAnsi"/>
                <w:szCs w:val="24"/>
              </w:rPr>
            </w:pPr>
            <w:r w:rsidRPr="002D3597">
              <w:rPr>
                <w:rFonts w:asciiTheme="majorHAnsi" w:hAnsiTheme="majorHAnsi"/>
                <w:szCs w:val="24"/>
              </w:rPr>
              <w:t>Tilført effekt</w:t>
            </w:r>
          </w:p>
          <w:p w14:paraId="511E4BCF" w14:textId="4A4C7211" w:rsidR="001617A0" w:rsidRPr="002D3597" w:rsidRDefault="001617A0" w:rsidP="001617A0">
            <w:pPr>
              <w:jc w:val="center"/>
              <w:rPr>
                <w:rFonts w:asciiTheme="majorHAnsi" w:hAnsiTheme="majorHAnsi"/>
                <w:b/>
                <w:szCs w:val="24"/>
              </w:rPr>
            </w:pPr>
            <m:oMathPara>
              <m:oMath>
                <m:sSub>
                  <m:sSubPr>
                    <m:ctrlPr>
                      <w:rPr>
                        <w:rFonts w:ascii="Cambria Math" w:hAnsi="Cambria Math"/>
                        <w:b/>
                        <w:i/>
                        <w:szCs w:val="24"/>
                      </w:rPr>
                    </m:ctrlPr>
                  </m:sSubPr>
                  <m:e>
                    <m:r>
                      <m:rPr>
                        <m:sty m:val="bi"/>
                      </m:rPr>
                      <w:rPr>
                        <w:rFonts w:ascii="Cambria Math" w:hAnsi="Cambria Math"/>
                        <w:szCs w:val="24"/>
                      </w:rPr>
                      <m:t>P</m:t>
                    </m:r>
                  </m:e>
                  <m:sub>
                    <m:r>
                      <m:rPr>
                        <m:sty m:val="bi"/>
                      </m:rPr>
                      <w:rPr>
                        <w:rFonts w:ascii="Cambria Math" w:hAnsi="Cambria Math"/>
                        <w:szCs w:val="24"/>
                      </w:rPr>
                      <m:t>tilført</m:t>
                    </m:r>
                  </m:sub>
                </m:sSub>
                <m:r>
                  <m:rPr>
                    <m:sty m:val="bi"/>
                  </m:rPr>
                  <w:rPr>
                    <w:rFonts w:ascii="Cambria Math" w:hAnsi="Cambria Math"/>
                    <w:szCs w:val="24"/>
                  </w:rPr>
                  <m:t>=</m:t>
                </m:r>
                <m:sSub>
                  <m:sSubPr>
                    <m:ctrlPr>
                      <w:rPr>
                        <w:rFonts w:ascii="Cambria Math" w:hAnsi="Cambria Math"/>
                        <w:b/>
                        <w:i/>
                        <w:szCs w:val="24"/>
                      </w:rPr>
                    </m:ctrlPr>
                  </m:sSubPr>
                  <m:e>
                    <m:r>
                      <m:rPr>
                        <m:sty m:val="bi"/>
                      </m:rPr>
                      <w:rPr>
                        <w:rFonts w:ascii="Cambria Math" w:hAnsi="Cambria Math"/>
                        <w:szCs w:val="24"/>
                      </w:rPr>
                      <m:t>I</m:t>
                    </m:r>
                  </m:e>
                  <m:sub>
                    <m:r>
                      <m:rPr>
                        <m:sty m:val="bi"/>
                      </m:rPr>
                      <w:rPr>
                        <w:rFonts w:ascii="Cambria Math" w:hAnsi="Cambria Math"/>
                        <w:szCs w:val="24"/>
                      </w:rPr>
                      <m:t>lys</m:t>
                    </m:r>
                  </m:sub>
                </m:sSub>
                <m:r>
                  <m:rPr>
                    <m:sty m:val="bi"/>
                  </m:rPr>
                  <w:rPr>
                    <w:rFonts w:ascii="Cambria Math" w:hAnsi="Cambria Math"/>
                    <w:szCs w:val="24"/>
                  </w:rPr>
                  <m:t>∙A</m:t>
                </m:r>
              </m:oMath>
            </m:oMathPara>
          </w:p>
        </w:tc>
        <w:tc>
          <w:tcPr>
            <w:tcW w:w="2693" w:type="dxa"/>
            <w:vAlign w:val="center"/>
          </w:tcPr>
          <w:p w14:paraId="723C3A17" w14:textId="77777777" w:rsidR="001617A0" w:rsidRDefault="001617A0" w:rsidP="001617A0">
            <w:pPr>
              <w:jc w:val="center"/>
              <w:rPr>
                <w:rFonts w:asciiTheme="majorHAnsi" w:hAnsiTheme="majorHAnsi"/>
                <w:szCs w:val="24"/>
              </w:rPr>
            </w:pPr>
            <w:r w:rsidRPr="002D3597">
              <w:rPr>
                <w:rFonts w:asciiTheme="majorHAnsi" w:hAnsiTheme="majorHAnsi"/>
                <w:szCs w:val="24"/>
              </w:rPr>
              <w:t xml:space="preserve">Nytteeffekt </w:t>
            </w:r>
          </w:p>
          <w:p w14:paraId="124F1C3E" w14:textId="008D3D85" w:rsidR="001617A0" w:rsidRPr="002D3597" w:rsidRDefault="001617A0" w:rsidP="001617A0">
            <w:pPr>
              <w:jc w:val="center"/>
              <w:rPr>
                <w:rFonts w:asciiTheme="majorHAnsi" w:hAnsiTheme="majorHAnsi"/>
                <w:szCs w:val="24"/>
              </w:rPr>
            </w:pPr>
            <m:oMathPara>
              <m:oMath>
                <m:sSub>
                  <m:sSubPr>
                    <m:ctrlPr>
                      <w:rPr>
                        <w:rFonts w:ascii="Cambria Math" w:hAnsi="Cambria Math"/>
                        <w:b/>
                        <w:i/>
                        <w:szCs w:val="24"/>
                      </w:rPr>
                    </m:ctrlPr>
                  </m:sSubPr>
                  <m:e>
                    <m:r>
                      <m:rPr>
                        <m:sty m:val="bi"/>
                      </m:rPr>
                      <w:rPr>
                        <w:rFonts w:ascii="Cambria Math" w:hAnsi="Cambria Math"/>
                        <w:szCs w:val="24"/>
                      </w:rPr>
                      <m:t>P</m:t>
                    </m:r>
                  </m:e>
                  <m:sub>
                    <m:r>
                      <m:rPr>
                        <m:sty m:val="bi"/>
                      </m:rPr>
                      <w:rPr>
                        <w:rFonts w:ascii="Cambria Math" w:hAnsi="Cambria Math"/>
                        <w:szCs w:val="24"/>
                      </w:rPr>
                      <m:t>nytte</m:t>
                    </m:r>
                  </m:sub>
                </m:sSub>
                <m:r>
                  <m:rPr>
                    <m:sty m:val="bi"/>
                  </m:rPr>
                  <w:rPr>
                    <w:rFonts w:ascii="Cambria Math" w:hAnsi="Cambria Math"/>
                    <w:szCs w:val="24"/>
                  </w:rPr>
                  <m:t>=U∙I</m:t>
                </m:r>
              </m:oMath>
            </m:oMathPara>
          </w:p>
        </w:tc>
        <w:tc>
          <w:tcPr>
            <w:tcW w:w="2694" w:type="dxa"/>
            <w:vAlign w:val="center"/>
          </w:tcPr>
          <w:p w14:paraId="7FFB3A68" w14:textId="77777777" w:rsidR="001617A0" w:rsidRPr="002D3597" w:rsidRDefault="001617A0" w:rsidP="001617A0">
            <w:pPr>
              <w:jc w:val="center"/>
              <w:rPr>
                <w:rFonts w:asciiTheme="majorHAnsi" w:hAnsiTheme="majorHAnsi"/>
                <w:szCs w:val="24"/>
              </w:rPr>
            </w:pPr>
            <w:r w:rsidRPr="002D3597">
              <w:rPr>
                <w:rFonts w:asciiTheme="majorHAnsi" w:hAnsiTheme="majorHAnsi"/>
                <w:szCs w:val="24"/>
              </w:rPr>
              <w:t xml:space="preserve">Nyttevirkning </w:t>
            </w:r>
            <m:oMath>
              <m:r>
                <w:rPr>
                  <w:rFonts w:ascii="Cambria Math" w:hAnsi="Cambria Math"/>
                  <w:szCs w:val="24"/>
                </w:rPr>
                <m:t>(η)</m:t>
              </m:r>
            </m:oMath>
          </w:p>
        </w:tc>
      </w:tr>
      <w:tr w:rsidR="001617A0" w:rsidRPr="002D3597" w14:paraId="4A8163CB" w14:textId="77777777" w:rsidTr="001617A0">
        <w:tc>
          <w:tcPr>
            <w:tcW w:w="1413" w:type="dxa"/>
            <w:vAlign w:val="center"/>
          </w:tcPr>
          <w:p w14:paraId="3346EBA4" w14:textId="2AD255F4" w:rsidR="001617A0" w:rsidRDefault="001617A0" w:rsidP="001617A0">
            <w:pPr>
              <w:jc w:val="center"/>
              <w:rPr>
                <w:rFonts w:ascii="Cambria" w:eastAsia="Times New Roman" w:hAnsi="Cambria" w:cs="Times New Roman"/>
                <w:sz w:val="24"/>
                <w:szCs w:val="24"/>
              </w:rPr>
            </w:pPr>
            <w:r w:rsidRPr="002D3597">
              <w:rPr>
                <w:rFonts w:asciiTheme="majorHAnsi" w:hAnsiTheme="majorHAnsi"/>
                <w:sz w:val="24"/>
                <w:szCs w:val="24"/>
              </w:rPr>
              <w:t>Enhed</w:t>
            </w:r>
          </w:p>
        </w:tc>
        <w:tc>
          <w:tcPr>
            <w:tcW w:w="2693" w:type="dxa"/>
            <w:vAlign w:val="center"/>
          </w:tcPr>
          <w:p w14:paraId="6C471D00" w14:textId="7C11956C" w:rsidR="001617A0" w:rsidRPr="002D3597" w:rsidRDefault="001617A0" w:rsidP="001617A0">
            <w:pPr>
              <w:jc w:val="center"/>
              <w:rPr>
                <w:rFonts w:asciiTheme="majorHAnsi" w:hAnsiTheme="majorHAnsi"/>
                <w:sz w:val="24"/>
                <w:szCs w:val="24"/>
              </w:rPr>
            </w:pPr>
            <m:oMathPara>
              <m:oMath>
                <m:r>
                  <w:rPr>
                    <w:rFonts w:ascii="Cambria Math" w:hAnsi="Cambria Math"/>
                    <w:sz w:val="24"/>
                    <w:szCs w:val="24"/>
                  </w:rPr>
                  <m:t>W=</m:t>
                </m:r>
                <m:f>
                  <m:fPr>
                    <m:ctrlPr>
                      <w:rPr>
                        <w:rFonts w:ascii="Cambria Math" w:hAnsi="Cambria Math"/>
                        <w:i/>
                        <w:sz w:val="24"/>
                        <w:szCs w:val="24"/>
                      </w:rPr>
                    </m:ctrlPr>
                  </m:fPr>
                  <m:num>
                    <m:r>
                      <w:rPr>
                        <w:rFonts w:ascii="Cambria Math" w:hAnsi="Cambria Math"/>
                        <w:sz w:val="24"/>
                        <w:szCs w:val="24"/>
                      </w:rPr>
                      <m:t>W</m:t>
                    </m:r>
                  </m:num>
                  <m:den>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oMath>
            </m:oMathPara>
          </w:p>
        </w:tc>
        <w:tc>
          <w:tcPr>
            <w:tcW w:w="2693" w:type="dxa"/>
            <w:vAlign w:val="center"/>
          </w:tcPr>
          <w:p w14:paraId="7F3089E0" w14:textId="77777777" w:rsidR="001617A0" w:rsidRPr="002D3597" w:rsidRDefault="001617A0" w:rsidP="001617A0">
            <w:pPr>
              <w:jc w:val="center"/>
              <w:rPr>
                <w:rFonts w:asciiTheme="majorHAnsi" w:hAnsiTheme="majorHAnsi"/>
                <w:sz w:val="24"/>
                <w:szCs w:val="24"/>
              </w:rPr>
            </w:pPr>
            <m:oMathPara>
              <m:oMath>
                <m:r>
                  <w:rPr>
                    <w:rFonts w:ascii="Cambria Math" w:hAnsi="Cambria Math"/>
                    <w:sz w:val="24"/>
                    <w:szCs w:val="24"/>
                  </w:rPr>
                  <m:t>W=V∙A</m:t>
                </m:r>
              </m:oMath>
            </m:oMathPara>
          </w:p>
        </w:tc>
        <w:tc>
          <w:tcPr>
            <w:tcW w:w="2694" w:type="dxa"/>
            <w:vAlign w:val="center"/>
          </w:tcPr>
          <w:p w14:paraId="04264067" w14:textId="77777777" w:rsidR="001617A0" w:rsidRPr="002D3597" w:rsidRDefault="001617A0" w:rsidP="001617A0">
            <w:pPr>
              <w:jc w:val="center"/>
              <w:rPr>
                <w:rFonts w:asciiTheme="majorHAnsi" w:hAnsiTheme="majorHAnsi"/>
                <w:sz w:val="24"/>
                <w:szCs w:val="24"/>
              </w:rPr>
            </w:pPr>
            <w:r w:rsidRPr="002D3597">
              <w:rPr>
                <w:rFonts w:asciiTheme="majorHAnsi" w:hAnsiTheme="majorHAnsi"/>
                <w:sz w:val="24"/>
                <w:szCs w:val="24"/>
              </w:rPr>
              <w:t>%</w:t>
            </w:r>
          </w:p>
        </w:tc>
      </w:tr>
      <w:tr w:rsidR="001617A0" w:rsidRPr="002D3597" w14:paraId="196A4716" w14:textId="77777777" w:rsidTr="001617A0">
        <w:trPr>
          <w:trHeight w:val="495"/>
        </w:trPr>
        <w:tc>
          <w:tcPr>
            <w:tcW w:w="1413" w:type="dxa"/>
            <w:vAlign w:val="center"/>
          </w:tcPr>
          <w:p w14:paraId="5AE14717" w14:textId="623847E2" w:rsidR="001617A0" w:rsidRPr="002D3597" w:rsidRDefault="001617A0" w:rsidP="001617A0">
            <w:pPr>
              <w:jc w:val="center"/>
              <w:rPr>
                <w:rFonts w:asciiTheme="majorHAnsi" w:hAnsiTheme="majorHAnsi"/>
                <w:sz w:val="24"/>
                <w:szCs w:val="24"/>
              </w:rPr>
            </w:pPr>
            <w:r w:rsidRPr="002D3597">
              <w:rPr>
                <w:rFonts w:asciiTheme="majorHAnsi" w:hAnsiTheme="majorHAnsi"/>
                <w:sz w:val="24"/>
                <w:szCs w:val="24"/>
              </w:rPr>
              <w:t>1</w:t>
            </w:r>
          </w:p>
        </w:tc>
        <w:tc>
          <w:tcPr>
            <w:tcW w:w="2693" w:type="dxa"/>
            <w:vAlign w:val="center"/>
          </w:tcPr>
          <w:p w14:paraId="60DE3B4F" w14:textId="5E69B617" w:rsidR="001617A0" w:rsidRPr="002D3597" w:rsidRDefault="001617A0" w:rsidP="001617A0">
            <w:pPr>
              <w:jc w:val="center"/>
              <w:rPr>
                <w:rFonts w:asciiTheme="majorHAnsi" w:hAnsiTheme="majorHAnsi"/>
                <w:sz w:val="24"/>
                <w:szCs w:val="24"/>
              </w:rPr>
            </w:pPr>
          </w:p>
        </w:tc>
        <w:tc>
          <w:tcPr>
            <w:tcW w:w="2693" w:type="dxa"/>
            <w:vAlign w:val="center"/>
          </w:tcPr>
          <w:p w14:paraId="48963A5D" w14:textId="77777777" w:rsidR="001617A0" w:rsidRPr="002D3597" w:rsidRDefault="001617A0" w:rsidP="001617A0">
            <w:pPr>
              <w:jc w:val="center"/>
              <w:rPr>
                <w:rFonts w:asciiTheme="majorHAnsi" w:hAnsiTheme="majorHAnsi"/>
                <w:sz w:val="24"/>
                <w:szCs w:val="24"/>
              </w:rPr>
            </w:pPr>
          </w:p>
        </w:tc>
        <w:tc>
          <w:tcPr>
            <w:tcW w:w="2694" w:type="dxa"/>
            <w:vAlign w:val="center"/>
          </w:tcPr>
          <w:p w14:paraId="4649D482" w14:textId="77777777" w:rsidR="001617A0" w:rsidRPr="002D3597" w:rsidRDefault="001617A0" w:rsidP="001617A0">
            <w:pPr>
              <w:jc w:val="center"/>
              <w:rPr>
                <w:rFonts w:asciiTheme="majorHAnsi" w:hAnsiTheme="majorHAnsi"/>
                <w:sz w:val="24"/>
                <w:szCs w:val="24"/>
              </w:rPr>
            </w:pPr>
          </w:p>
        </w:tc>
      </w:tr>
      <w:tr w:rsidR="001617A0" w:rsidRPr="002D3597" w14:paraId="35D2F405" w14:textId="77777777" w:rsidTr="001617A0">
        <w:trPr>
          <w:trHeight w:val="495"/>
        </w:trPr>
        <w:tc>
          <w:tcPr>
            <w:tcW w:w="1413" w:type="dxa"/>
            <w:vAlign w:val="center"/>
          </w:tcPr>
          <w:p w14:paraId="0575C069" w14:textId="242A8591" w:rsidR="001617A0" w:rsidRPr="002D3597" w:rsidRDefault="001617A0" w:rsidP="001617A0">
            <w:pPr>
              <w:jc w:val="center"/>
              <w:rPr>
                <w:rFonts w:asciiTheme="majorHAnsi" w:hAnsiTheme="majorHAnsi"/>
                <w:sz w:val="24"/>
                <w:szCs w:val="24"/>
              </w:rPr>
            </w:pPr>
            <w:r w:rsidRPr="002D3597">
              <w:rPr>
                <w:rFonts w:asciiTheme="majorHAnsi" w:hAnsiTheme="majorHAnsi"/>
                <w:sz w:val="24"/>
                <w:szCs w:val="24"/>
              </w:rPr>
              <w:t>2</w:t>
            </w:r>
          </w:p>
        </w:tc>
        <w:tc>
          <w:tcPr>
            <w:tcW w:w="2693" w:type="dxa"/>
            <w:vAlign w:val="center"/>
          </w:tcPr>
          <w:p w14:paraId="1D35D1E3" w14:textId="5D036936" w:rsidR="001617A0" w:rsidRPr="002D3597" w:rsidRDefault="001617A0" w:rsidP="001617A0">
            <w:pPr>
              <w:jc w:val="center"/>
              <w:rPr>
                <w:rFonts w:asciiTheme="majorHAnsi" w:hAnsiTheme="majorHAnsi"/>
                <w:sz w:val="24"/>
                <w:szCs w:val="24"/>
              </w:rPr>
            </w:pPr>
          </w:p>
        </w:tc>
        <w:tc>
          <w:tcPr>
            <w:tcW w:w="2693" w:type="dxa"/>
            <w:vAlign w:val="center"/>
          </w:tcPr>
          <w:p w14:paraId="34C1C277" w14:textId="77777777" w:rsidR="001617A0" w:rsidRPr="002D3597" w:rsidRDefault="001617A0" w:rsidP="001617A0">
            <w:pPr>
              <w:jc w:val="center"/>
              <w:rPr>
                <w:rFonts w:asciiTheme="majorHAnsi" w:hAnsiTheme="majorHAnsi"/>
                <w:sz w:val="24"/>
                <w:szCs w:val="24"/>
              </w:rPr>
            </w:pPr>
          </w:p>
        </w:tc>
        <w:tc>
          <w:tcPr>
            <w:tcW w:w="2694" w:type="dxa"/>
            <w:vAlign w:val="center"/>
          </w:tcPr>
          <w:p w14:paraId="084E1046" w14:textId="77777777" w:rsidR="001617A0" w:rsidRPr="002D3597" w:rsidRDefault="001617A0" w:rsidP="001617A0">
            <w:pPr>
              <w:jc w:val="center"/>
              <w:rPr>
                <w:rFonts w:asciiTheme="majorHAnsi" w:hAnsiTheme="majorHAnsi"/>
                <w:sz w:val="24"/>
                <w:szCs w:val="24"/>
              </w:rPr>
            </w:pPr>
          </w:p>
        </w:tc>
      </w:tr>
    </w:tbl>
    <w:p w14:paraId="6A16F677" w14:textId="77777777" w:rsidR="004C0EE3" w:rsidRDefault="004C0EE3" w:rsidP="009D59DB">
      <w:pPr>
        <w:rPr>
          <w:rFonts w:asciiTheme="majorHAnsi" w:hAnsiTheme="majorHAnsi"/>
          <w:b/>
          <w:sz w:val="24"/>
          <w:szCs w:val="24"/>
        </w:rPr>
      </w:pPr>
    </w:p>
    <w:p w14:paraId="3D7445B0" w14:textId="0DB0C441" w:rsidR="002D3597" w:rsidRPr="002D3597" w:rsidRDefault="00706B23" w:rsidP="009D59DB">
      <w:pPr>
        <w:rPr>
          <w:rFonts w:asciiTheme="majorHAnsi" w:hAnsiTheme="majorHAnsi"/>
          <w:sz w:val="24"/>
          <w:szCs w:val="24"/>
        </w:rPr>
      </w:pPr>
      <w:r>
        <w:rPr>
          <w:rFonts w:asciiTheme="majorHAnsi" w:hAnsiTheme="majorHAnsi"/>
          <w:sz w:val="24"/>
          <w:szCs w:val="24"/>
        </w:rPr>
        <w:t xml:space="preserve">Når de to effekter er </w:t>
      </w:r>
      <w:proofErr w:type="gramStart"/>
      <w:r>
        <w:rPr>
          <w:rFonts w:asciiTheme="majorHAnsi" w:hAnsiTheme="majorHAnsi"/>
          <w:sz w:val="24"/>
          <w:szCs w:val="24"/>
        </w:rPr>
        <w:t>udregnet</w:t>
      </w:r>
      <w:proofErr w:type="gramEnd"/>
      <w:r>
        <w:rPr>
          <w:rFonts w:asciiTheme="majorHAnsi" w:hAnsiTheme="majorHAnsi"/>
          <w:sz w:val="24"/>
          <w:szCs w:val="24"/>
        </w:rPr>
        <w:t xml:space="preserve"> kan du udregne nyttevirkningen for solcellen ud fra formlen herunder:</w:t>
      </w:r>
    </w:p>
    <w:p w14:paraId="30A23F2A" w14:textId="77777777" w:rsidR="006869B3" w:rsidRPr="002D3597" w:rsidRDefault="002D3597" w:rsidP="009D59DB">
      <w:pPr>
        <w:rPr>
          <w:rFonts w:asciiTheme="majorHAnsi" w:hAnsiTheme="majorHAnsi"/>
          <w:sz w:val="24"/>
          <w:szCs w:val="24"/>
        </w:rPr>
      </w:pPr>
      <m:oMathPara>
        <m:oMath>
          <m:r>
            <w:rPr>
              <w:rFonts w:ascii="Cambria Math" w:hAnsi="Cambria Math"/>
              <w:sz w:val="24"/>
              <w:szCs w:val="24"/>
            </w:rPr>
            <m:t xml:space="preserve">η=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nytte</m:t>
                  </m:r>
                </m:sub>
              </m:sSub>
            </m:num>
            <m:den>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tilført</m:t>
                  </m:r>
                </m:sub>
              </m:sSub>
            </m:den>
          </m:f>
          <m:r>
            <w:rPr>
              <w:rFonts w:ascii="Cambria Math" w:hAnsi="Cambria Math"/>
              <w:sz w:val="24"/>
              <w:szCs w:val="24"/>
            </w:rPr>
            <m:t xml:space="preserve">∙100 % </m:t>
          </m:r>
        </m:oMath>
      </m:oMathPara>
    </w:p>
    <w:p w14:paraId="35E92A59" w14:textId="26D82A95" w:rsidR="002D3597" w:rsidRDefault="002D3597" w:rsidP="00706B23">
      <w:pPr>
        <w:pStyle w:val="Listeafsnit"/>
        <w:numPr>
          <w:ilvl w:val="0"/>
          <w:numId w:val="1"/>
        </w:numPr>
        <w:rPr>
          <w:rFonts w:asciiTheme="majorHAnsi" w:hAnsiTheme="majorHAnsi"/>
          <w:sz w:val="24"/>
          <w:szCs w:val="24"/>
        </w:rPr>
      </w:pPr>
      <w:r>
        <w:rPr>
          <w:rFonts w:asciiTheme="majorHAnsi" w:hAnsiTheme="majorHAnsi"/>
          <w:sz w:val="24"/>
          <w:szCs w:val="24"/>
        </w:rPr>
        <w:t>Hvor stor bliver nyttevirkniningen?</w:t>
      </w:r>
    </w:p>
    <w:p w14:paraId="1C70AE1F" w14:textId="70CD69A5" w:rsidR="00706B23" w:rsidRPr="00706B23" w:rsidRDefault="00C37949" w:rsidP="00706B23">
      <w:pPr>
        <w:pStyle w:val="Listeafsnit"/>
        <w:numPr>
          <w:ilvl w:val="0"/>
          <w:numId w:val="1"/>
        </w:numPr>
        <w:rPr>
          <w:rFonts w:asciiTheme="majorHAnsi" w:hAnsiTheme="majorHAnsi"/>
          <w:sz w:val="24"/>
          <w:szCs w:val="24"/>
        </w:rPr>
      </w:pPr>
      <w:r>
        <w:rPr>
          <w:rFonts w:asciiTheme="majorHAnsi" w:hAnsiTheme="majorHAnsi"/>
          <w:sz w:val="24"/>
          <w:szCs w:val="24"/>
        </w:rPr>
        <w:t>Er der en stor forskel på de to solceller?</w:t>
      </w:r>
    </w:p>
    <w:sectPr w:rsidR="00706B23" w:rsidRPr="00706B23" w:rsidSect="00F523EA">
      <w:head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1BBCA" w14:textId="77777777" w:rsidR="000274EE" w:rsidRDefault="000274EE" w:rsidP="0063413A">
      <w:pPr>
        <w:spacing w:after="0" w:line="240" w:lineRule="auto"/>
      </w:pPr>
      <w:r>
        <w:separator/>
      </w:r>
    </w:p>
  </w:endnote>
  <w:endnote w:type="continuationSeparator" w:id="0">
    <w:p w14:paraId="04415859" w14:textId="77777777" w:rsidR="000274EE" w:rsidRDefault="000274EE" w:rsidP="00634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B5CC4" w14:textId="77777777" w:rsidR="000274EE" w:rsidRDefault="000274EE" w:rsidP="0063413A">
      <w:pPr>
        <w:spacing w:after="0" w:line="240" w:lineRule="auto"/>
      </w:pPr>
      <w:r>
        <w:separator/>
      </w:r>
    </w:p>
  </w:footnote>
  <w:footnote w:type="continuationSeparator" w:id="0">
    <w:p w14:paraId="0270F389" w14:textId="77777777" w:rsidR="000274EE" w:rsidRDefault="000274EE" w:rsidP="00634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C5E4D" w14:textId="0C3B5C04" w:rsidR="002D3597" w:rsidRDefault="002D3597" w:rsidP="002D3597">
    <w:pPr>
      <w:pStyle w:val="Sidehoved"/>
    </w:pPr>
    <w:r>
      <w:rPr>
        <w:rFonts w:asciiTheme="majorHAnsi" w:eastAsiaTheme="majorEastAsia" w:hAnsiTheme="majorHAnsi" w:cstheme="majorBidi"/>
        <w:color w:val="4F81BD" w:themeColor="accent1"/>
        <w:sz w:val="24"/>
      </w:rPr>
      <w:t>Øvelsesvejledning</w:t>
    </w:r>
    <w:r w:rsidRPr="00172A1A">
      <w:rPr>
        <w:rFonts w:asciiTheme="majorHAnsi" w:eastAsiaTheme="majorEastAsia" w:hAnsiTheme="majorHAnsi" w:cstheme="majorBidi"/>
        <w:color w:val="4F81BD" w:themeColor="accent1"/>
        <w:sz w:val="24"/>
      </w:rPr>
      <w:ptab w:relativeTo="margin" w:alignment="center" w:leader="none"/>
    </w:r>
    <w:r>
      <w:rPr>
        <w:rFonts w:asciiTheme="majorHAnsi" w:eastAsiaTheme="majorEastAsia" w:hAnsiTheme="majorHAnsi" w:cstheme="majorBidi"/>
        <w:color w:val="4F81BD" w:themeColor="accent1"/>
        <w:sz w:val="24"/>
      </w:rPr>
      <w:t>MN</w:t>
    </w:r>
    <w:r w:rsidRPr="00172A1A">
      <w:rPr>
        <w:rFonts w:asciiTheme="majorHAnsi" w:eastAsiaTheme="majorEastAsia" w:hAnsiTheme="majorHAnsi" w:cstheme="majorBidi"/>
        <w:color w:val="4F81BD" w:themeColor="accent1"/>
        <w:sz w:val="24"/>
      </w:rPr>
      <w:ptab w:relativeTo="margin" w:alignment="right" w:leader="none"/>
    </w:r>
    <w:r>
      <w:rPr>
        <w:rFonts w:asciiTheme="majorHAnsi" w:eastAsiaTheme="majorEastAsia" w:hAnsiTheme="majorHAnsi" w:cstheme="majorBidi"/>
        <w:color w:val="4F81BD" w:themeColor="accent1"/>
        <w:sz w:val="24"/>
      </w:rPr>
      <w:t>Fysik</w:t>
    </w:r>
    <w:r w:rsidR="00ED2771">
      <w:rPr>
        <w:rFonts w:asciiTheme="majorHAnsi" w:eastAsiaTheme="majorEastAsia" w:hAnsiTheme="majorHAnsi" w:cstheme="majorBidi"/>
        <w:color w:val="4F81BD" w:themeColor="accent1"/>
        <w:sz w:val="24"/>
      </w:rPr>
      <w:t xml:space="preserve"> </w:t>
    </w:r>
    <w:r w:rsidR="00BE390A">
      <w:rPr>
        <w:rFonts w:asciiTheme="majorHAnsi" w:eastAsiaTheme="majorEastAsia" w:hAnsiTheme="majorHAnsi" w:cstheme="majorBidi"/>
        <w:color w:val="4F81BD" w:themeColor="accent1"/>
        <w:sz w:val="24"/>
      </w:rPr>
      <w:t>C</w:t>
    </w:r>
  </w:p>
  <w:p w14:paraId="5F5A96D9" w14:textId="77777777" w:rsidR="002D3597" w:rsidRDefault="002D3597">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B496B"/>
    <w:multiLevelType w:val="hybridMultilevel"/>
    <w:tmpl w:val="581A387C"/>
    <w:lvl w:ilvl="0" w:tplc="245A19DC">
      <w:numFmt w:val="bullet"/>
      <w:lvlText w:val="-"/>
      <w:lvlJc w:val="left"/>
      <w:pPr>
        <w:ind w:left="720" w:hanging="360"/>
      </w:pPr>
      <w:rPr>
        <w:rFonts w:ascii="Cambria" w:eastAsiaTheme="minorEastAsia" w:hAnsi="Cambri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549852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9DB"/>
    <w:rsid w:val="00012F3D"/>
    <w:rsid w:val="00024473"/>
    <w:rsid w:val="000274EE"/>
    <w:rsid w:val="0003111A"/>
    <w:rsid w:val="00040CE5"/>
    <w:rsid w:val="000461AD"/>
    <w:rsid w:val="00056F1A"/>
    <w:rsid w:val="00066013"/>
    <w:rsid w:val="00077E79"/>
    <w:rsid w:val="00084EC0"/>
    <w:rsid w:val="000932A0"/>
    <w:rsid w:val="00094B11"/>
    <w:rsid w:val="000A250F"/>
    <w:rsid w:val="000A4644"/>
    <w:rsid w:val="000B29AB"/>
    <w:rsid w:val="000B3110"/>
    <w:rsid w:val="000B3359"/>
    <w:rsid w:val="000B45B4"/>
    <w:rsid w:val="000C5910"/>
    <w:rsid w:val="000D294B"/>
    <w:rsid w:val="000E3836"/>
    <w:rsid w:val="000E3A61"/>
    <w:rsid w:val="000E3F88"/>
    <w:rsid w:val="000F0F38"/>
    <w:rsid w:val="000F1A80"/>
    <w:rsid w:val="00125759"/>
    <w:rsid w:val="0013084E"/>
    <w:rsid w:val="001617A0"/>
    <w:rsid w:val="00170F7E"/>
    <w:rsid w:val="001926B4"/>
    <w:rsid w:val="001A32C4"/>
    <w:rsid w:val="001A35E1"/>
    <w:rsid w:val="001C2189"/>
    <w:rsid w:val="001C6367"/>
    <w:rsid w:val="001D1EC7"/>
    <w:rsid w:val="001D208A"/>
    <w:rsid w:val="00201A33"/>
    <w:rsid w:val="002027BE"/>
    <w:rsid w:val="00216138"/>
    <w:rsid w:val="00233CD0"/>
    <w:rsid w:val="00235739"/>
    <w:rsid w:val="00235AF5"/>
    <w:rsid w:val="002369E4"/>
    <w:rsid w:val="00237BA8"/>
    <w:rsid w:val="00245D3E"/>
    <w:rsid w:val="0025718C"/>
    <w:rsid w:val="00264079"/>
    <w:rsid w:val="00265839"/>
    <w:rsid w:val="00266ED2"/>
    <w:rsid w:val="00274A52"/>
    <w:rsid w:val="0028115F"/>
    <w:rsid w:val="00282C54"/>
    <w:rsid w:val="002A74AD"/>
    <w:rsid w:val="002B630A"/>
    <w:rsid w:val="002C3E5E"/>
    <w:rsid w:val="002C71D0"/>
    <w:rsid w:val="002D3597"/>
    <w:rsid w:val="002D3A17"/>
    <w:rsid w:val="002F053B"/>
    <w:rsid w:val="002F3486"/>
    <w:rsid w:val="0030082D"/>
    <w:rsid w:val="00305666"/>
    <w:rsid w:val="0031642D"/>
    <w:rsid w:val="00323AAD"/>
    <w:rsid w:val="003262B8"/>
    <w:rsid w:val="00331C52"/>
    <w:rsid w:val="00333A85"/>
    <w:rsid w:val="00334907"/>
    <w:rsid w:val="003450E2"/>
    <w:rsid w:val="00346442"/>
    <w:rsid w:val="00353516"/>
    <w:rsid w:val="00354059"/>
    <w:rsid w:val="00382193"/>
    <w:rsid w:val="00387410"/>
    <w:rsid w:val="00392D7D"/>
    <w:rsid w:val="003A1EDB"/>
    <w:rsid w:val="003B70C2"/>
    <w:rsid w:val="003D7A1E"/>
    <w:rsid w:val="00405A0D"/>
    <w:rsid w:val="004110D1"/>
    <w:rsid w:val="00413E08"/>
    <w:rsid w:val="004213C8"/>
    <w:rsid w:val="00421F1A"/>
    <w:rsid w:val="0043795D"/>
    <w:rsid w:val="00460830"/>
    <w:rsid w:val="00480FAC"/>
    <w:rsid w:val="004A23E2"/>
    <w:rsid w:val="004A2E88"/>
    <w:rsid w:val="004C0EE3"/>
    <w:rsid w:val="004C6579"/>
    <w:rsid w:val="004C7765"/>
    <w:rsid w:val="004E62ED"/>
    <w:rsid w:val="004F235E"/>
    <w:rsid w:val="004F27DD"/>
    <w:rsid w:val="004F5087"/>
    <w:rsid w:val="00500FFB"/>
    <w:rsid w:val="00506CCB"/>
    <w:rsid w:val="00511080"/>
    <w:rsid w:val="005132A5"/>
    <w:rsid w:val="00533112"/>
    <w:rsid w:val="00554B89"/>
    <w:rsid w:val="00557D05"/>
    <w:rsid w:val="00564973"/>
    <w:rsid w:val="00567B8F"/>
    <w:rsid w:val="00572336"/>
    <w:rsid w:val="0057557A"/>
    <w:rsid w:val="00577F2A"/>
    <w:rsid w:val="005874E3"/>
    <w:rsid w:val="005B11B9"/>
    <w:rsid w:val="005C2E41"/>
    <w:rsid w:val="005C7C64"/>
    <w:rsid w:val="005D6168"/>
    <w:rsid w:val="005F3F59"/>
    <w:rsid w:val="005F4BD2"/>
    <w:rsid w:val="006209CB"/>
    <w:rsid w:val="0063413A"/>
    <w:rsid w:val="00642492"/>
    <w:rsid w:val="00644B17"/>
    <w:rsid w:val="00645086"/>
    <w:rsid w:val="00651ED0"/>
    <w:rsid w:val="00657E09"/>
    <w:rsid w:val="00670DB9"/>
    <w:rsid w:val="006810E1"/>
    <w:rsid w:val="006869B3"/>
    <w:rsid w:val="006A5723"/>
    <w:rsid w:val="006B33B9"/>
    <w:rsid w:val="006C0AB6"/>
    <w:rsid w:val="006C4F76"/>
    <w:rsid w:val="006C5046"/>
    <w:rsid w:val="006D1CD0"/>
    <w:rsid w:val="006D3C38"/>
    <w:rsid w:val="006D3EBA"/>
    <w:rsid w:val="00700F96"/>
    <w:rsid w:val="0070551C"/>
    <w:rsid w:val="00706B23"/>
    <w:rsid w:val="0071750F"/>
    <w:rsid w:val="00722948"/>
    <w:rsid w:val="007314BA"/>
    <w:rsid w:val="00753BD9"/>
    <w:rsid w:val="00761DE7"/>
    <w:rsid w:val="0076239A"/>
    <w:rsid w:val="0077174B"/>
    <w:rsid w:val="00772B98"/>
    <w:rsid w:val="00775F13"/>
    <w:rsid w:val="00786527"/>
    <w:rsid w:val="0079186C"/>
    <w:rsid w:val="007A0ADD"/>
    <w:rsid w:val="007A0C4E"/>
    <w:rsid w:val="007C7056"/>
    <w:rsid w:val="007F370D"/>
    <w:rsid w:val="007F7C2A"/>
    <w:rsid w:val="00807F0C"/>
    <w:rsid w:val="00816D92"/>
    <w:rsid w:val="00820A8D"/>
    <w:rsid w:val="008303A8"/>
    <w:rsid w:val="0086371E"/>
    <w:rsid w:val="00876E3E"/>
    <w:rsid w:val="00880597"/>
    <w:rsid w:val="008832CC"/>
    <w:rsid w:val="0088659F"/>
    <w:rsid w:val="00887BB7"/>
    <w:rsid w:val="00887EB3"/>
    <w:rsid w:val="008907E1"/>
    <w:rsid w:val="008929D5"/>
    <w:rsid w:val="00894339"/>
    <w:rsid w:val="008C66DA"/>
    <w:rsid w:val="008D4B44"/>
    <w:rsid w:val="008E747A"/>
    <w:rsid w:val="008F2DE7"/>
    <w:rsid w:val="008F2E8F"/>
    <w:rsid w:val="008F36BE"/>
    <w:rsid w:val="00905004"/>
    <w:rsid w:val="00913FDA"/>
    <w:rsid w:val="0092330C"/>
    <w:rsid w:val="00925C4D"/>
    <w:rsid w:val="00933975"/>
    <w:rsid w:val="00934E76"/>
    <w:rsid w:val="0094221C"/>
    <w:rsid w:val="009548D9"/>
    <w:rsid w:val="0096697A"/>
    <w:rsid w:val="0098517C"/>
    <w:rsid w:val="0098623D"/>
    <w:rsid w:val="009927AD"/>
    <w:rsid w:val="0099704C"/>
    <w:rsid w:val="009A53FC"/>
    <w:rsid w:val="009C61E8"/>
    <w:rsid w:val="009D59DB"/>
    <w:rsid w:val="009E05C3"/>
    <w:rsid w:val="009E433E"/>
    <w:rsid w:val="00A247E0"/>
    <w:rsid w:val="00A3403A"/>
    <w:rsid w:val="00A72FF1"/>
    <w:rsid w:val="00A76374"/>
    <w:rsid w:val="00A77419"/>
    <w:rsid w:val="00A82D03"/>
    <w:rsid w:val="00A845B0"/>
    <w:rsid w:val="00A84C6C"/>
    <w:rsid w:val="00A9021B"/>
    <w:rsid w:val="00A915E3"/>
    <w:rsid w:val="00AC599C"/>
    <w:rsid w:val="00AC67C8"/>
    <w:rsid w:val="00AD2FFE"/>
    <w:rsid w:val="00AD3A7F"/>
    <w:rsid w:val="00B12291"/>
    <w:rsid w:val="00B17784"/>
    <w:rsid w:val="00B21357"/>
    <w:rsid w:val="00B26BFE"/>
    <w:rsid w:val="00B31B3F"/>
    <w:rsid w:val="00B31E1B"/>
    <w:rsid w:val="00B44025"/>
    <w:rsid w:val="00B633AE"/>
    <w:rsid w:val="00B66374"/>
    <w:rsid w:val="00B725AA"/>
    <w:rsid w:val="00B74FBC"/>
    <w:rsid w:val="00B836CD"/>
    <w:rsid w:val="00B86D3C"/>
    <w:rsid w:val="00B87295"/>
    <w:rsid w:val="00B905E3"/>
    <w:rsid w:val="00B922C6"/>
    <w:rsid w:val="00B93DD1"/>
    <w:rsid w:val="00B96D5A"/>
    <w:rsid w:val="00BA11A4"/>
    <w:rsid w:val="00BC0CE5"/>
    <w:rsid w:val="00BE390A"/>
    <w:rsid w:val="00C27490"/>
    <w:rsid w:val="00C30898"/>
    <w:rsid w:val="00C37949"/>
    <w:rsid w:val="00C428E1"/>
    <w:rsid w:val="00C46229"/>
    <w:rsid w:val="00C56385"/>
    <w:rsid w:val="00C6265F"/>
    <w:rsid w:val="00C834B8"/>
    <w:rsid w:val="00C8536F"/>
    <w:rsid w:val="00C857C5"/>
    <w:rsid w:val="00C85887"/>
    <w:rsid w:val="00C94F66"/>
    <w:rsid w:val="00CA29CF"/>
    <w:rsid w:val="00CA7A2F"/>
    <w:rsid w:val="00CC4E6C"/>
    <w:rsid w:val="00CC52E9"/>
    <w:rsid w:val="00CD7644"/>
    <w:rsid w:val="00CE2032"/>
    <w:rsid w:val="00CF45F7"/>
    <w:rsid w:val="00CF6662"/>
    <w:rsid w:val="00CF7C89"/>
    <w:rsid w:val="00D02564"/>
    <w:rsid w:val="00D142B5"/>
    <w:rsid w:val="00D17E3F"/>
    <w:rsid w:val="00D65A1C"/>
    <w:rsid w:val="00D73567"/>
    <w:rsid w:val="00D90330"/>
    <w:rsid w:val="00D93143"/>
    <w:rsid w:val="00DA197A"/>
    <w:rsid w:val="00DB387A"/>
    <w:rsid w:val="00DB43E4"/>
    <w:rsid w:val="00DC6CE1"/>
    <w:rsid w:val="00DD1DA4"/>
    <w:rsid w:val="00DE1E08"/>
    <w:rsid w:val="00DF4356"/>
    <w:rsid w:val="00E04605"/>
    <w:rsid w:val="00E1357F"/>
    <w:rsid w:val="00E14C8F"/>
    <w:rsid w:val="00E20201"/>
    <w:rsid w:val="00E20AE5"/>
    <w:rsid w:val="00E20D04"/>
    <w:rsid w:val="00E35503"/>
    <w:rsid w:val="00E430F3"/>
    <w:rsid w:val="00E51200"/>
    <w:rsid w:val="00E54C66"/>
    <w:rsid w:val="00E55E24"/>
    <w:rsid w:val="00E63243"/>
    <w:rsid w:val="00E64505"/>
    <w:rsid w:val="00E773A4"/>
    <w:rsid w:val="00E861E8"/>
    <w:rsid w:val="00EB03CE"/>
    <w:rsid w:val="00EC29FC"/>
    <w:rsid w:val="00EC2A94"/>
    <w:rsid w:val="00ED2771"/>
    <w:rsid w:val="00ED3DBE"/>
    <w:rsid w:val="00EE271B"/>
    <w:rsid w:val="00EE61FF"/>
    <w:rsid w:val="00EF6261"/>
    <w:rsid w:val="00F35F23"/>
    <w:rsid w:val="00F44092"/>
    <w:rsid w:val="00F523EA"/>
    <w:rsid w:val="00F53907"/>
    <w:rsid w:val="00F820DD"/>
    <w:rsid w:val="00F85F5F"/>
    <w:rsid w:val="00FA6C31"/>
    <w:rsid w:val="00FA74AC"/>
    <w:rsid w:val="00FA7BBC"/>
    <w:rsid w:val="00FB5065"/>
    <w:rsid w:val="00FC3284"/>
    <w:rsid w:val="00FC421C"/>
    <w:rsid w:val="00FC491D"/>
    <w:rsid w:val="00FD174B"/>
    <w:rsid w:val="00FD753A"/>
    <w:rsid w:val="00FF1EB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FD49F"/>
  <w15:docId w15:val="{C9063E97-929E-4B5F-BD62-93B327A2B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9D59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1926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D59DB"/>
    <w:rPr>
      <w:rFonts w:asciiTheme="majorHAnsi" w:eastAsiaTheme="majorEastAsia" w:hAnsiTheme="majorHAnsi" w:cstheme="majorBidi"/>
      <w:b/>
      <w:bCs/>
      <w:color w:val="365F91" w:themeColor="accent1" w:themeShade="BF"/>
      <w:sz w:val="28"/>
      <w:szCs w:val="28"/>
    </w:rPr>
  </w:style>
  <w:style w:type="paragraph" w:styleId="Markeringsbobletekst">
    <w:name w:val="Balloon Text"/>
    <w:basedOn w:val="Normal"/>
    <w:link w:val="MarkeringsbobletekstTegn"/>
    <w:uiPriority w:val="99"/>
    <w:semiHidden/>
    <w:unhideWhenUsed/>
    <w:rsid w:val="00056F1A"/>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56F1A"/>
    <w:rPr>
      <w:rFonts w:ascii="Tahoma" w:hAnsi="Tahoma" w:cs="Tahoma"/>
      <w:sz w:val="16"/>
      <w:szCs w:val="16"/>
    </w:rPr>
  </w:style>
  <w:style w:type="character" w:styleId="Pladsholdertekst">
    <w:name w:val="Placeholder Text"/>
    <w:basedOn w:val="Standardskrifttypeiafsnit"/>
    <w:uiPriority w:val="99"/>
    <w:semiHidden/>
    <w:rsid w:val="006869B3"/>
    <w:rPr>
      <w:color w:val="808080"/>
    </w:rPr>
  </w:style>
  <w:style w:type="paragraph" w:styleId="Fodnotetekst">
    <w:name w:val="footnote text"/>
    <w:basedOn w:val="Normal"/>
    <w:link w:val="FodnotetekstTegn"/>
    <w:uiPriority w:val="99"/>
    <w:semiHidden/>
    <w:unhideWhenUsed/>
    <w:rsid w:val="0063413A"/>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63413A"/>
    <w:rPr>
      <w:sz w:val="20"/>
      <w:szCs w:val="20"/>
    </w:rPr>
  </w:style>
  <w:style w:type="character" w:styleId="Fodnotehenvisning">
    <w:name w:val="footnote reference"/>
    <w:basedOn w:val="Standardskrifttypeiafsnit"/>
    <w:uiPriority w:val="99"/>
    <w:semiHidden/>
    <w:unhideWhenUsed/>
    <w:rsid w:val="0063413A"/>
    <w:rPr>
      <w:vertAlign w:val="superscript"/>
    </w:rPr>
  </w:style>
  <w:style w:type="table" w:styleId="Tabel-Gitter">
    <w:name w:val="Table Grid"/>
    <w:basedOn w:val="Tabel-Normal"/>
    <w:uiPriority w:val="59"/>
    <w:rsid w:val="0063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2Tegn">
    <w:name w:val="Overskrift 2 Tegn"/>
    <w:basedOn w:val="Standardskrifttypeiafsnit"/>
    <w:link w:val="Overskrift2"/>
    <w:uiPriority w:val="9"/>
    <w:rsid w:val="001926B4"/>
    <w:rPr>
      <w:rFonts w:asciiTheme="majorHAnsi" w:eastAsiaTheme="majorEastAsia" w:hAnsiTheme="majorHAnsi" w:cstheme="majorBidi"/>
      <w:b/>
      <w:bCs/>
      <w:color w:val="4F81BD" w:themeColor="accent1"/>
      <w:sz w:val="26"/>
      <w:szCs w:val="26"/>
    </w:rPr>
  </w:style>
  <w:style w:type="paragraph" w:styleId="Sidehoved">
    <w:name w:val="header"/>
    <w:basedOn w:val="Normal"/>
    <w:link w:val="SidehovedTegn"/>
    <w:uiPriority w:val="99"/>
    <w:unhideWhenUsed/>
    <w:rsid w:val="002D359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2D3597"/>
  </w:style>
  <w:style w:type="paragraph" w:styleId="Sidefod">
    <w:name w:val="footer"/>
    <w:basedOn w:val="Normal"/>
    <w:link w:val="SidefodTegn"/>
    <w:uiPriority w:val="99"/>
    <w:unhideWhenUsed/>
    <w:rsid w:val="002D359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2D3597"/>
  </w:style>
  <w:style w:type="paragraph" w:styleId="Listeafsnit">
    <w:name w:val="List Paragraph"/>
    <w:basedOn w:val="Normal"/>
    <w:uiPriority w:val="34"/>
    <w:qFormat/>
    <w:rsid w:val="002D35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29511-B8C0-42DD-93C6-A92C926C9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285</Words>
  <Characters>1743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Rscl1</dc:creator>
  <cp:lastModifiedBy>Michael Marquez Nygaard</cp:lastModifiedBy>
  <cp:revision>4</cp:revision>
  <cp:lastPrinted>2016-01-04T07:12:00Z</cp:lastPrinted>
  <dcterms:created xsi:type="dcterms:W3CDTF">2023-10-19T06:22:00Z</dcterms:created>
  <dcterms:modified xsi:type="dcterms:W3CDTF">2023-10-19T06:23:00Z</dcterms:modified>
</cp:coreProperties>
</file>